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8987" w14:textId="77777777" w:rsidR="00F17272" w:rsidRDefault="008509E0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 xml:space="preserve">MEDIENINFORMATION </w:t>
      </w:r>
    </w:p>
    <w:p w14:paraId="6B98BDDB" w14:textId="77777777" w:rsidR="00F17272" w:rsidRDefault="008509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Würth Elektronik erweitert Terminal-Block </w:t>
      </w:r>
      <w:proofErr w:type="spellStart"/>
      <w:r>
        <w:rPr>
          <w:rFonts w:ascii="Arial" w:hAnsi="Arial" w:cs="Arial"/>
          <w:b/>
          <w:bCs/>
        </w:rPr>
        <w:t>Steckverbinderserie</w:t>
      </w:r>
      <w:proofErr w:type="spellEnd"/>
      <w:r>
        <w:rPr>
          <w:rFonts w:ascii="Arial" w:hAnsi="Arial" w:cs="Arial"/>
          <w:b/>
          <w:bCs/>
        </w:rPr>
        <w:t xml:space="preserve"> WR-TBL </w:t>
      </w:r>
    </w:p>
    <w:p w14:paraId="5DB87524" w14:textId="77777777" w:rsidR="00F17272" w:rsidRDefault="008509E0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Nach Drahtschutzprinzip und im Zehn-Millimeter-Raster</w:t>
      </w:r>
    </w:p>
    <w:p w14:paraId="0872C637" w14:textId="77DAB7E8" w:rsidR="00F17272" w:rsidRDefault="008509E0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4E21A3">
        <w:rPr>
          <w:rFonts w:ascii="Arial" w:hAnsi="Arial"/>
          <w:color w:val="000000"/>
        </w:rPr>
        <w:t>27. Oktober</w:t>
      </w:r>
      <w:r>
        <w:rPr>
          <w:rFonts w:ascii="Arial" w:hAnsi="Arial"/>
          <w:color w:val="000000"/>
        </w:rPr>
        <w:t xml:space="preserve"> 2022 – Würth Elektronik fügt den nach dem Drahtschutzprinzip aufgebauten Terminal-Block-Steckverbinder der </w:t>
      </w:r>
      <w:hyperlink r:id="rId8" w:history="1">
        <w:r w:rsidRPr="008509E0">
          <w:rPr>
            <w:rStyle w:val="Hyperlink"/>
            <w:rFonts w:ascii="Arial" w:hAnsi="Arial"/>
          </w:rPr>
          <w:t>WR-TBL-Reihe neue Produkte im 10-mm-Raster</w:t>
        </w:r>
      </w:hyperlink>
      <w:r>
        <w:rPr>
          <w:rFonts w:ascii="Arial" w:hAnsi="Arial"/>
          <w:color w:val="000000"/>
        </w:rPr>
        <w:t xml:space="preserve"> hinzu: drei THT-Terminalblockreihen mit Schraubfixierung. Zwei der Verbinder nehmen Kabel horizontal auf, einer vertikal. Die </w:t>
      </w:r>
      <w:proofErr w:type="spellStart"/>
      <w:r>
        <w:rPr>
          <w:rFonts w:ascii="Arial" w:hAnsi="Arial"/>
          <w:color w:val="000000"/>
        </w:rPr>
        <w:t>Polzahl</w:t>
      </w:r>
      <w:proofErr w:type="spellEnd"/>
      <w:r>
        <w:rPr>
          <w:rFonts w:ascii="Arial" w:hAnsi="Arial"/>
          <w:color w:val="000000"/>
        </w:rPr>
        <w:t xml:space="preserve"> reicht von ein bis zehn. Das Isolationsmaterial der robusten Terminal Blocks ist PA66 mit Brennbarkeitsklasse UL94 V-0, das Kabelschutzmaterial Edelstahl. Die Betriebstemperatur reicht von -40 bis zu +105°C.</w:t>
      </w:r>
    </w:p>
    <w:p w14:paraId="2D259EB2" w14:textId="77777777" w:rsidR="00092FD3" w:rsidRDefault="008509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„WR-TBL Series 1018 - 10.00 mm Modular Horizontal Cable Entry“ bringt die UL- und VDE-Zulassung für 16 A und eine Arbeitsspannung von 250 V mit.</w:t>
      </w:r>
    </w:p>
    <w:p w14:paraId="16F6183E" w14:textId="77777777" w:rsidR="00092FD3" w:rsidRDefault="008509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„WR-TBL Series 1028 - 10.00 mm Modular Horizontal Cable Entry“ ist ausgelegt für 15 A (</w:t>
      </w:r>
      <w:proofErr w:type="spellStart"/>
      <w:r>
        <w:rPr>
          <w:rFonts w:ascii="Arial" w:hAnsi="Arial"/>
          <w:b w:val="0"/>
          <w:bCs w:val="0"/>
          <w:color w:val="000000"/>
        </w:rPr>
        <w:t>cULus</w:t>
      </w:r>
      <w:proofErr w:type="spellEnd"/>
      <w:r>
        <w:rPr>
          <w:rFonts w:ascii="Arial" w:hAnsi="Arial"/>
          <w:b w:val="0"/>
          <w:bCs w:val="0"/>
          <w:color w:val="000000"/>
        </w:rPr>
        <w:t>) beziehungsweise 17,5 A (VDE) und 300 V Arbeitsspannung (</w:t>
      </w:r>
      <w:proofErr w:type="spellStart"/>
      <w:r>
        <w:rPr>
          <w:rFonts w:ascii="Arial" w:hAnsi="Arial"/>
          <w:b w:val="0"/>
          <w:bCs w:val="0"/>
          <w:color w:val="000000"/>
        </w:rPr>
        <w:t>cULus</w:t>
      </w:r>
      <w:proofErr w:type="spellEnd"/>
      <w:r>
        <w:rPr>
          <w:rFonts w:ascii="Arial" w:hAnsi="Arial"/>
          <w:b w:val="0"/>
          <w:bCs w:val="0"/>
          <w:color w:val="000000"/>
        </w:rPr>
        <w:t>) beziehungsweise 250 V (VDE).</w:t>
      </w:r>
    </w:p>
    <w:p w14:paraId="362AE12E" w14:textId="71103CB6" w:rsidR="00F17272" w:rsidRDefault="008509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„WR-TBL Series 1068 - 10.00 mm Modular </w:t>
      </w:r>
      <w:proofErr w:type="spellStart"/>
      <w:r>
        <w:rPr>
          <w:rFonts w:ascii="Arial" w:hAnsi="Arial"/>
          <w:b w:val="0"/>
          <w:bCs w:val="0"/>
          <w:color w:val="000000"/>
        </w:rPr>
        <w:t>Vertical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Cable Entry“ schließlich hat die </w:t>
      </w:r>
      <w:proofErr w:type="spellStart"/>
      <w:r>
        <w:rPr>
          <w:rFonts w:ascii="Arial" w:hAnsi="Arial"/>
          <w:b w:val="0"/>
          <w:bCs w:val="0"/>
          <w:color w:val="000000"/>
        </w:rPr>
        <w:t>cULus</w:t>
      </w:r>
      <w:proofErr w:type="spellEnd"/>
      <w:r>
        <w:rPr>
          <w:rFonts w:ascii="Arial" w:hAnsi="Arial"/>
          <w:b w:val="0"/>
          <w:bCs w:val="0"/>
          <w:color w:val="000000"/>
        </w:rPr>
        <w:t>-Zulassung für 16 A und 250 V.</w:t>
      </w:r>
    </w:p>
    <w:p w14:paraId="260D7A34" w14:textId="77777777" w:rsidR="00F17272" w:rsidRDefault="008509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color w:val="000000"/>
        </w:rPr>
        <w:t>Die neuen blauen Terminal Blocks sind ab sofort ohne Mindestbestellmenge ab Lager verfügbar. Kostenlose Muster können angefragt werden.</w:t>
      </w:r>
    </w:p>
    <w:p w14:paraId="4D089D2E" w14:textId="77777777" w:rsidR="008F5C01" w:rsidRDefault="008F5C0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2D029C7" w14:textId="77777777" w:rsidR="00F17272" w:rsidRDefault="00F1727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6DFA30B" w14:textId="77777777" w:rsidR="00F17272" w:rsidRDefault="008509E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1C7E981E" w14:textId="77777777" w:rsidR="00F17272" w:rsidRDefault="008509E0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584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5"/>
      </w:tblGrid>
      <w:tr w:rsidR="00F17272" w14:paraId="749D397A" w14:textId="77777777" w:rsidTr="005D64E9">
        <w:trPr>
          <w:trHeight w:val="1701"/>
        </w:trPr>
        <w:tc>
          <w:tcPr>
            <w:tcW w:w="5845" w:type="dxa"/>
          </w:tcPr>
          <w:p w14:paraId="3F9E7670" w14:textId="2CE8DD97" w:rsidR="00F17272" w:rsidRDefault="008509E0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5D64E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89C2DE" wp14:editId="5BD61D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620000" cy="1620000"/>
                  <wp:effectExtent l="0" t="0" r="0" b="0"/>
                  <wp:wrapTight wrapText="bothSides">
                    <wp:wrapPolygon edited="0">
                      <wp:start x="0" y="0"/>
                      <wp:lineTo x="0" y="21338"/>
                      <wp:lineTo x="21338" y="21338"/>
                      <wp:lineTo x="21338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A78AA5" w14:textId="1E0D9C25" w:rsidR="00F17272" w:rsidRDefault="008509E0" w:rsidP="005D64E9">
            <w:pPr>
              <w:pStyle w:val="tx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br/>
            </w:r>
            <w:r>
              <w:rPr>
                <w:b/>
                <w:sz w:val="18"/>
                <w:szCs w:val="18"/>
              </w:rPr>
              <w:t>THT-Terminalblockreihen mit Schraubfixierung</w:t>
            </w:r>
          </w:p>
          <w:p w14:paraId="793E854C" w14:textId="6E8CC020" w:rsidR="005D64E9" w:rsidRDefault="005D64E9" w:rsidP="005D64E9">
            <w:pPr>
              <w:pStyle w:val="txt"/>
              <w:rPr>
                <w:b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Bildquelle: Würth Elektronik</w:t>
            </w:r>
          </w:p>
          <w:p w14:paraId="177EC020" w14:textId="77777777" w:rsidR="00F17272" w:rsidRDefault="00F172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EB303D1" w14:textId="0B1BAC23" w:rsidR="00F17272" w:rsidRDefault="00F17272">
      <w:pPr>
        <w:pStyle w:val="PITextkrper"/>
        <w:rPr>
          <w:b/>
          <w:bCs/>
          <w:sz w:val="18"/>
          <w:szCs w:val="18"/>
          <w:lang w:val="de-DE"/>
        </w:rPr>
      </w:pPr>
    </w:p>
    <w:p w14:paraId="1DF93CAA" w14:textId="77777777" w:rsidR="00F17272" w:rsidRDefault="00F1727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D990DAF" w14:textId="77777777" w:rsidR="00F17272" w:rsidRDefault="008509E0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73AF0129" w14:textId="77777777" w:rsidR="00F17272" w:rsidRDefault="008509E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1BCC7536" w14:textId="77777777" w:rsidR="00F17272" w:rsidRDefault="008509E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0DB96114" w14:textId="77777777" w:rsidR="00F17272" w:rsidRDefault="008509E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1BCDE22F" w14:textId="77777777" w:rsidR="00F17272" w:rsidRDefault="008509E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446AD51A" w14:textId="77777777" w:rsidR="00F17272" w:rsidRDefault="008509E0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517E30D8" w14:textId="77777777" w:rsidR="00F17272" w:rsidRDefault="008509E0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7124A59C" w14:textId="77777777" w:rsidR="00F17272" w:rsidRDefault="00F17272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F17272" w14:paraId="49CF03FB" w14:textId="77777777">
        <w:tc>
          <w:tcPr>
            <w:tcW w:w="3902" w:type="dxa"/>
            <w:hideMark/>
          </w:tcPr>
          <w:p w14:paraId="25F23507" w14:textId="77777777" w:rsidR="00F17272" w:rsidRDefault="008509E0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57E921FC" w14:textId="77777777" w:rsidR="00F17272" w:rsidRDefault="008509E0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25C9B596" w14:textId="77777777" w:rsidR="00F17272" w:rsidRPr="008509E0" w:rsidRDefault="008509E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8509E0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8509E0">
              <w:rPr>
                <w:rFonts w:ascii="Arial" w:hAnsi="Arial" w:cs="Arial"/>
                <w:sz w:val="20"/>
                <w:lang w:val="it-IT"/>
              </w:rPr>
              <w:t>: +49 7942 945-5186</w:t>
            </w:r>
            <w:r w:rsidRPr="008509E0">
              <w:rPr>
                <w:rFonts w:ascii="Arial" w:hAnsi="Arial" w:cs="Arial"/>
                <w:sz w:val="20"/>
                <w:lang w:val="it-IT"/>
              </w:rPr>
              <w:br/>
            </w:r>
            <w:r w:rsidRPr="008509E0"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46480AB1" w14:textId="77777777" w:rsidR="00F17272" w:rsidRDefault="008509E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54CF01EA" w14:textId="77777777" w:rsidR="00F17272" w:rsidRDefault="008509E0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24895124" w14:textId="77777777" w:rsidR="00F17272" w:rsidRDefault="008509E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42FA9178" w14:textId="77777777" w:rsidR="00F17272" w:rsidRPr="008509E0" w:rsidRDefault="008509E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8509E0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8509E0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8509E0"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 w:rsidRPr="008509E0"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21AB75B2" w14:textId="77777777" w:rsidR="00F17272" w:rsidRDefault="008509E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25D8979E" w14:textId="77777777" w:rsidR="00F17272" w:rsidRDefault="00F17272">
      <w:pPr>
        <w:pStyle w:val="Textkrper"/>
        <w:spacing w:before="120" w:after="120" w:line="260" w:lineRule="exact"/>
      </w:pPr>
    </w:p>
    <w:sectPr w:rsidR="00F17272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6760" w14:textId="77777777" w:rsidR="00F17272" w:rsidRDefault="008509E0">
      <w:r>
        <w:separator/>
      </w:r>
    </w:p>
  </w:endnote>
  <w:endnote w:type="continuationSeparator" w:id="0">
    <w:p w14:paraId="07EA3A44" w14:textId="77777777" w:rsidR="00F17272" w:rsidRDefault="0085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774B" w14:textId="647A374E" w:rsidR="00F17272" w:rsidRDefault="008509E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8F5C01">
      <w:rPr>
        <w:rFonts w:ascii="Arial" w:hAnsi="Arial" w:cs="Arial"/>
        <w:noProof/>
        <w:snapToGrid w:val="0"/>
        <w:sz w:val="16"/>
        <w:szCs w:val="16"/>
      </w:rPr>
      <w:t>WTH1PI1081.docx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8EE9" w14:textId="77777777" w:rsidR="00F17272" w:rsidRDefault="008509E0">
      <w:r>
        <w:separator/>
      </w:r>
    </w:p>
  </w:footnote>
  <w:footnote w:type="continuationSeparator" w:id="0">
    <w:p w14:paraId="297ED56A" w14:textId="77777777" w:rsidR="00F17272" w:rsidRDefault="0085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4205" w14:textId="77777777" w:rsidR="00F17272" w:rsidRDefault="008509E0">
    <w:pPr>
      <w:pStyle w:val="Kopfzeile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7728" behindDoc="1" locked="0" layoutInCell="0" allowOverlap="1" wp14:anchorId="51FA08AB" wp14:editId="002B7C44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27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72"/>
    <w:rsid w:val="00092FD3"/>
    <w:rsid w:val="000E3B7A"/>
    <w:rsid w:val="0041120F"/>
    <w:rsid w:val="00416834"/>
    <w:rsid w:val="0043424F"/>
    <w:rsid w:val="004E21A3"/>
    <w:rsid w:val="00504259"/>
    <w:rsid w:val="005D64E9"/>
    <w:rsid w:val="00804F62"/>
    <w:rsid w:val="008509E0"/>
    <w:rsid w:val="00861C77"/>
    <w:rsid w:val="008F5C01"/>
    <w:rsid w:val="00B15CA2"/>
    <w:rsid w:val="00B2009F"/>
    <w:rsid w:val="00B43394"/>
    <w:rsid w:val="00F1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C44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09E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B43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de/em/connectors/terminal_blocks/wire-protector-contbl1/wire_protector_contbl1_wave_soldering_process_pitch_10_00m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D1DD-EF42-4712-ADBE-D7C7F88E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3033</Characters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3402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2022-10-27T08:34:00Z</dcterms:created>
  <dcterms:modified xsi:type="dcterms:W3CDTF">2022-10-27T08:37:00Z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