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spacing w:before="720" w:after="720" w:line="260" w:lineRule="exact"/>
        <w:rPr>
          <w:sz w:val="20"/>
          <w:lang w:val="en-US"/>
        </w:rPr>
      </w:pPr>
      <w:r>
        <w:rPr>
          <w:sz w:val="20"/>
          <w:lang w:val="en-US"/>
        </w:rPr>
        <w:t>PRESS RELEASE</w:t>
      </w:r>
    </w:p>
    <w:p>
      <w:pPr>
        <w:pStyle w:val="Kopfzeile"/>
        <w:tabs>
          <w:tab w:val="clear" w:pos="4536"/>
          <w:tab w:val="clear" w:pos="9072"/>
        </w:tabs>
        <w:spacing w:before="360" w:after="360"/>
        <w:rPr>
          <w:rFonts w:ascii="Arial" w:hAnsi="Arial" w:cs="Arial"/>
          <w:b/>
          <w:bCs/>
          <w:lang w:val="en-US"/>
        </w:rPr>
      </w:pPr>
      <w:r>
        <w:rPr>
          <w:rFonts w:ascii="Arial" w:hAnsi="Arial" w:cs="Arial"/>
          <w:b/>
          <w:bCs/>
          <w:lang w:val="en-US"/>
        </w:rPr>
        <w:t xml:space="preserve">Employees participate in </w:t>
      </w:r>
      <w:bookmarkStart w:id="0" w:name="_GoBack"/>
      <w:proofErr w:type="spellStart"/>
      <w:r>
        <w:rPr>
          <w:rFonts w:ascii="Arial" w:hAnsi="Arial" w:cs="Arial"/>
          <w:b/>
          <w:bCs/>
          <w:lang w:val="en-US"/>
        </w:rPr>
        <w:t>Diaconia</w:t>
      </w:r>
      <w:proofErr w:type="spellEnd"/>
      <w:r>
        <w:rPr>
          <w:rFonts w:ascii="Arial" w:hAnsi="Arial" w:cs="Arial"/>
          <w:b/>
          <w:bCs/>
          <w:lang w:val="en-US"/>
        </w:rPr>
        <w:t xml:space="preserve"> fundraiser </w:t>
      </w:r>
      <w:bookmarkEnd w:id="0"/>
      <w:r>
        <w:rPr>
          <w:rFonts w:ascii="Arial" w:hAnsi="Arial" w:cs="Arial"/>
          <w:b/>
          <w:bCs/>
          <w:lang w:val="en-US"/>
        </w:rPr>
        <w:t xml:space="preserve">for low-income families </w:t>
      </w:r>
    </w:p>
    <w:p>
      <w:pPr>
        <w:pStyle w:val="Kopfzeile"/>
        <w:tabs>
          <w:tab w:val="clear" w:pos="4536"/>
          <w:tab w:val="clear" w:pos="9072"/>
        </w:tabs>
        <w:spacing w:before="360" w:after="360"/>
        <w:rPr>
          <w:rFonts w:ascii="Arial" w:hAnsi="Arial" w:cs="Arial"/>
          <w:b/>
          <w:bCs/>
          <w:sz w:val="36"/>
          <w:lang w:val="en-US"/>
        </w:rPr>
      </w:pPr>
      <w:r>
        <w:rPr>
          <w:rFonts w:ascii="Arial" w:hAnsi="Arial" w:cs="Arial"/>
          <w:b/>
          <w:bCs/>
          <w:color w:val="000000"/>
          <w:sz w:val="36"/>
          <w:lang w:val="en-US"/>
        </w:rPr>
        <w:t>Würth Elektronik lights up children’s eyes</w:t>
      </w:r>
    </w:p>
    <w:p>
      <w:pPr>
        <w:pStyle w:val="Textkrper"/>
        <w:spacing w:before="120" w:after="120" w:line="260" w:lineRule="exact"/>
        <w:jc w:val="both"/>
        <w:rPr>
          <w:rFonts w:ascii="Arial" w:hAnsi="Arial"/>
          <w:color w:val="000000"/>
          <w:lang w:val="en-US"/>
        </w:rPr>
      </w:pPr>
      <w:r>
        <w:rPr>
          <w:rFonts w:ascii="Arial" w:hAnsi="Arial"/>
          <w:color w:val="000000"/>
          <w:lang w:val="en-US"/>
        </w:rPr>
        <w:t xml:space="preserve">Waldenburg (Germany), 16 December 2021 – For the second time in a row, the Young Talents of Würth Elektronik at the headquarters in Waldenburg have participated in the "Gifts under the Christmas Tree" campaign of the </w:t>
      </w:r>
      <w:proofErr w:type="spellStart"/>
      <w:r>
        <w:rPr>
          <w:rFonts w:ascii="Arial" w:hAnsi="Arial"/>
          <w:color w:val="000000"/>
          <w:lang w:val="en-US"/>
        </w:rPr>
        <w:t>Schwäbisch</w:t>
      </w:r>
      <w:proofErr w:type="spellEnd"/>
      <w:r>
        <w:rPr>
          <w:rFonts w:ascii="Arial" w:hAnsi="Arial"/>
          <w:color w:val="000000"/>
          <w:lang w:val="en-US"/>
        </w:rPr>
        <w:t xml:space="preserve"> Hall Diaconal Association.  In this way, they are fulfilling the Christmas wishes of children from low-income families in the region. The trainees of the manufacturer of electronic components went on a shopping trip, wrapped the presents and handed them over to the </w:t>
      </w:r>
      <w:proofErr w:type="spellStart"/>
      <w:r>
        <w:rPr>
          <w:rFonts w:ascii="Arial" w:hAnsi="Arial"/>
          <w:color w:val="000000"/>
          <w:lang w:val="en-US"/>
        </w:rPr>
        <w:t>Diaconia</w:t>
      </w:r>
      <w:proofErr w:type="spellEnd"/>
      <w:r>
        <w:rPr>
          <w:rFonts w:ascii="Arial" w:hAnsi="Arial"/>
          <w:color w:val="000000"/>
          <w:lang w:val="en-US"/>
        </w:rPr>
        <w:t>. On Christmas Eve, 50 children's eyes will light up.</w:t>
      </w:r>
    </w:p>
    <w:p>
      <w:pPr>
        <w:pStyle w:val="Textkrper"/>
        <w:spacing w:before="120" w:after="120" w:line="260" w:lineRule="exact"/>
        <w:jc w:val="both"/>
        <w:rPr>
          <w:rFonts w:ascii="Arial" w:hAnsi="Arial"/>
          <w:b w:val="0"/>
          <w:bCs w:val="0"/>
          <w:lang w:val="en-US"/>
        </w:rPr>
      </w:pPr>
      <w:r>
        <w:rPr>
          <w:rFonts w:ascii="Arial" w:hAnsi="Arial"/>
          <w:b w:val="0"/>
          <w:bCs w:val="0"/>
          <w:lang w:val="en-US"/>
        </w:rPr>
        <w:t xml:space="preserve">Gifts under the Christmas tree are unfortunately not always possible for all children, even in the </w:t>
      </w:r>
      <w:proofErr w:type="spellStart"/>
      <w:r>
        <w:rPr>
          <w:rFonts w:ascii="Arial" w:hAnsi="Arial"/>
          <w:b w:val="0"/>
          <w:bCs w:val="0"/>
          <w:lang w:val="en-US"/>
        </w:rPr>
        <w:t>Schwäbisch</w:t>
      </w:r>
      <w:proofErr w:type="spellEnd"/>
      <w:r>
        <w:rPr>
          <w:rFonts w:ascii="Arial" w:hAnsi="Arial"/>
          <w:b w:val="0"/>
          <w:bCs w:val="0"/>
          <w:lang w:val="en-US"/>
        </w:rPr>
        <w:t xml:space="preserve"> Hall church district. As part of the "Gifts under the Christmas tree" campaign, needy families have the opportunity to hang cards with children's wishes on two Christmas trees located in the </w:t>
      </w:r>
      <w:proofErr w:type="spellStart"/>
      <w:r>
        <w:rPr>
          <w:rFonts w:ascii="Arial" w:hAnsi="Arial"/>
          <w:b w:val="0"/>
          <w:bCs w:val="0"/>
          <w:lang w:val="en-US"/>
        </w:rPr>
        <w:t>Brenzhaus</w:t>
      </w:r>
      <w:proofErr w:type="spellEnd"/>
      <w:r>
        <w:rPr>
          <w:rFonts w:ascii="Arial" w:hAnsi="Arial"/>
          <w:b w:val="0"/>
          <w:bCs w:val="0"/>
          <w:lang w:val="en-US"/>
        </w:rPr>
        <w:t xml:space="preserve"> and St. Michael's Church. Donors can then make these dreams come true. The campaign for those affected by child poverty is organized by the Evangelical Youth Organization and the </w:t>
      </w:r>
      <w:proofErr w:type="spellStart"/>
      <w:r>
        <w:rPr>
          <w:rFonts w:ascii="Arial" w:hAnsi="Arial"/>
          <w:b w:val="0"/>
          <w:bCs w:val="0"/>
          <w:lang w:val="en-US"/>
        </w:rPr>
        <w:t>Schwäbisch</w:t>
      </w:r>
      <w:proofErr w:type="spellEnd"/>
      <w:r>
        <w:rPr>
          <w:rFonts w:ascii="Arial" w:hAnsi="Arial"/>
          <w:b w:val="0"/>
          <w:bCs w:val="0"/>
          <w:lang w:val="en-US"/>
        </w:rPr>
        <w:t xml:space="preserve"> Hall Diaconal Association, as well as by the St. Michael and St. Katharina parishes.</w:t>
      </w:r>
    </w:p>
    <w:p>
      <w:pPr>
        <w:pStyle w:val="Textkrper"/>
        <w:spacing w:before="120" w:after="120" w:line="260" w:lineRule="exact"/>
        <w:jc w:val="both"/>
        <w:rPr>
          <w:rFonts w:ascii="Arial" w:hAnsi="Arial"/>
          <w:b w:val="0"/>
          <w:bCs w:val="0"/>
          <w:lang w:val="en-US"/>
        </w:rPr>
      </w:pPr>
    </w:p>
    <w:p>
      <w:pPr>
        <w:pStyle w:val="Textkrper"/>
        <w:spacing w:before="120" w:after="120" w:line="260" w:lineRule="exact"/>
        <w:jc w:val="both"/>
        <w:rPr>
          <w:rFonts w:ascii="Arial" w:hAnsi="Arial"/>
          <w:b w:val="0"/>
          <w:bCs w:val="0"/>
          <w:lang w:val="en-US"/>
        </w:rPr>
      </w:pPr>
    </w:p>
    <w:p>
      <w:pPr>
        <w:pStyle w:val="PITextkrper"/>
        <w:pBdr>
          <w:top w:val="single" w:sz="4" w:space="1" w:color="auto"/>
        </w:pBdr>
        <w:spacing w:before="240"/>
        <w:rPr>
          <w:b/>
          <w:sz w:val="18"/>
          <w:szCs w:val="18"/>
          <w:lang w:val="en-US"/>
        </w:rPr>
      </w:pPr>
    </w:p>
    <w:p>
      <w:pPr>
        <w:spacing w:after="120" w:line="280" w:lineRule="exact"/>
        <w:rPr>
          <w:rFonts w:ascii="Arial" w:hAnsi="Arial" w:cs="Arial"/>
          <w:b/>
          <w:bCs/>
          <w:sz w:val="18"/>
          <w:szCs w:val="18"/>
          <w:lang w:val="en-GB"/>
        </w:rPr>
      </w:pPr>
      <w:r>
        <w:rPr>
          <w:rFonts w:ascii="Arial" w:hAnsi="Arial" w:cs="Arial"/>
          <w:b/>
          <w:bCs/>
          <w:sz w:val="18"/>
          <w:szCs w:val="18"/>
          <w:lang w:val="en-GB"/>
        </w:rPr>
        <w:t>Available images</w:t>
      </w:r>
    </w:p>
    <w:p>
      <w:pPr>
        <w:spacing w:after="120" w:line="280" w:lineRule="exact"/>
        <w:rPr>
          <w:lang w:val="en-US"/>
        </w:rPr>
      </w:pPr>
      <w:r>
        <w:rPr>
          <w:rFonts w:ascii="Arial" w:hAnsi="Arial" w:cs="Arial"/>
          <w:bCs/>
          <w:sz w:val="18"/>
          <w:szCs w:val="18"/>
          <w:lang w:val="en-GB"/>
        </w:rPr>
        <w:t>The following images can be downloaded from the Internet in printable quality:</w:t>
      </w:r>
      <w:r>
        <w:rPr>
          <w:lang w:val="en-GB"/>
        </w:rPr>
        <w:t xml:space="preserve"> </w:t>
      </w:r>
      <w:hyperlink r:id="rId8" w:history="1">
        <w:r>
          <w:rPr>
            <w:rStyle w:val="Hyperlink"/>
            <w:rFonts w:ascii="Arial" w:hAnsi="Arial" w:cs="Arial"/>
            <w:sz w:val="18"/>
            <w:szCs w:val="18"/>
            <w:lang w:val="en-US"/>
          </w:rPr>
          <w:t>https://kk.htcm.de/press-releases/wuerth/</w:t>
        </w:r>
      </w:hyperlink>
    </w:p>
    <w:tbl>
      <w:tblPr>
        <w:tblW w:w="393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36"/>
      </w:tblGrid>
      <w:tr>
        <w:trPr>
          <w:trHeight w:val="1701"/>
        </w:trPr>
        <w:tc>
          <w:tcPr>
            <w:tcW w:w="3936" w:type="dxa"/>
          </w:tcPr>
          <w:p>
            <w:pPr>
              <w:pStyle w:val="txt"/>
              <w:rPr>
                <w:b/>
                <w:bCs/>
                <w:sz w:val="18"/>
                <w:lang w:val="en-US"/>
              </w:rPr>
            </w:pPr>
            <w:r>
              <w:rPr>
                <w:b/>
                <w:lang w:val="en-US"/>
              </w:rPr>
              <w:lastRenderedPageBreak/>
              <w:br/>
            </w:r>
            <w:r>
              <w:rPr>
                <w:noProof/>
              </w:rPr>
              <w:drawing>
                <wp:inline distT="0" distB="0" distL="0" distR="0">
                  <wp:extent cx="2400300" cy="1800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0300" cy="1800225"/>
                          </a:xfrm>
                          <a:prstGeom prst="rect">
                            <a:avLst/>
                          </a:prstGeom>
                          <a:noFill/>
                          <a:ln>
                            <a:noFill/>
                          </a:ln>
                        </pic:spPr>
                      </pic:pic>
                    </a:graphicData>
                  </a:graphic>
                </wp:inline>
              </w:drawing>
            </w:r>
            <w:r>
              <w:rPr>
                <w:b/>
                <w:bCs/>
                <w:sz w:val="18"/>
                <w:lang w:val="en-US"/>
              </w:rPr>
              <w:br/>
            </w:r>
            <w:r>
              <w:rPr>
                <w:bCs/>
                <w:sz w:val="16"/>
                <w:szCs w:val="16"/>
                <w:lang w:val="en-US"/>
              </w:rPr>
              <w:t xml:space="preserve">Image source: </w:t>
            </w:r>
            <w:proofErr w:type="spellStart"/>
            <w:r>
              <w:rPr>
                <w:bCs/>
                <w:sz w:val="16"/>
                <w:szCs w:val="16"/>
                <w:lang w:val="en-US"/>
              </w:rPr>
              <w:t>Würth</w:t>
            </w:r>
            <w:proofErr w:type="spellEnd"/>
            <w:r>
              <w:rPr>
                <w:bCs/>
                <w:sz w:val="16"/>
                <w:szCs w:val="16"/>
                <w:lang w:val="en-US"/>
              </w:rPr>
              <w:t xml:space="preserve"> </w:t>
            </w:r>
            <w:proofErr w:type="spellStart"/>
            <w:r>
              <w:rPr>
                <w:bCs/>
                <w:sz w:val="16"/>
                <w:szCs w:val="16"/>
                <w:lang w:val="en-US"/>
              </w:rPr>
              <w:t>Elektronik</w:t>
            </w:r>
            <w:proofErr w:type="spellEnd"/>
            <w:r>
              <w:rPr>
                <w:bCs/>
                <w:sz w:val="16"/>
                <w:szCs w:val="16"/>
                <w:lang w:val="en-US"/>
              </w:rPr>
              <w:t xml:space="preserve"> </w:t>
            </w:r>
          </w:p>
          <w:p>
            <w:pPr>
              <w:autoSpaceDE w:val="0"/>
              <w:autoSpaceDN w:val="0"/>
              <w:adjustRightInd w:val="0"/>
              <w:rPr>
                <w:rFonts w:ascii="Arial" w:hAnsi="Arial" w:cs="Arial"/>
                <w:b/>
                <w:sz w:val="18"/>
                <w:szCs w:val="18"/>
                <w:lang w:val="en-US"/>
              </w:rPr>
            </w:pPr>
            <w:r>
              <w:rPr>
                <w:rFonts w:ascii="Arial" w:hAnsi="Arial" w:cs="Arial"/>
                <w:b/>
                <w:sz w:val="18"/>
                <w:szCs w:val="18"/>
                <w:lang w:val="en-US"/>
              </w:rPr>
              <w:t xml:space="preserve">Apprentices from Würth Elektronik decided to collect money for the </w:t>
            </w:r>
            <w:proofErr w:type="spellStart"/>
            <w:r>
              <w:rPr>
                <w:rFonts w:ascii="Arial" w:hAnsi="Arial" w:cs="Arial"/>
                <w:b/>
                <w:sz w:val="18"/>
                <w:szCs w:val="18"/>
                <w:lang w:val="en-US"/>
              </w:rPr>
              <w:t>Diaconia's</w:t>
            </w:r>
            <w:proofErr w:type="spellEnd"/>
            <w:r>
              <w:rPr>
                <w:rFonts w:ascii="Arial" w:hAnsi="Arial" w:cs="Arial"/>
                <w:b/>
                <w:sz w:val="18"/>
                <w:szCs w:val="18"/>
                <w:lang w:val="en-US"/>
              </w:rPr>
              <w:t xml:space="preserve"> Christmas campaign and use it to fulfill the wishes of needy children.</w:t>
            </w:r>
          </w:p>
          <w:p>
            <w:pPr>
              <w:autoSpaceDE w:val="0"/>
              <w:autoSpaceDN w:val="0"/>
              <w:adjustRightInd w:val="0"/>
              <w:rPr>
                <w:rFonts w:ascii="Arial" w:hAnsi="Arial" w:cs="Arial"/>
                <w:b/>
                <w:bCs/>
                <w:sz w:val="18"/>
                <w:szCs w:val="18"/>
                <w:lang w:val="en-US"/>
              </w:rPr>
            </w:pPr>
          </w:p>
        </w:tc>
      </w:tr>
    </w:tbl>
    <w:p>
      <w:pPr>
        <w:pStyle w:val="PITextkrper"/>
        <w:rPr>
          <w:b/>
          <w:bCs/>
          <w:sz w:val="18"/>
          <w:szCs w:val="18"/>
          <w:lang w:val="en-US"/>
        </w:rPr>
      </w:pPr>
    </w:p>
    <w:p>
      <w:pPr>
        <w:pStyle w:val="Textkrper"/>
        <w:spacing w:before="120" w:after="120" w:line="260" w:lineRule="exact"/>
        <w:jc w:val="both"/>
        <w:rPr>
          <w:rFonts w:ascii="Arial" w:hAnsi="Arial"/>
          <w:b w:val="0"/>
          <w:bCs w:val="0"/>
          <w:lang w:val="en-US"/>
        </w:rPr>
      </w:pPr>
    </w:p>
    <w:p>
      <w:pPr>
        <w:pStyle w:val="PITextkrper"/>
        <w:pBdr>
          <w:top w:val="single" w:sz="4" w:space="1" w:color="auto"/>
        </w:pBdr>
        <w:spacing w:before="240"/>
        <w:rPr>
          <w:b/>
          <w:sz w:val="18"/>
          <w:szCs w:val="18"/>
          <w:lang w:val="en-US"/>
        </w:rPr>
      </w:pPr>
    </w:p>
    <w:p>
      <w:pPr>
        <w:pStyle w:val="Textkrper"/>
        <w:spacing w:before="120" w:after="120" w:line="260" w:lineRule="exact"/>
        <w:jc w:val="both"/>
        <w:rPr>
          <w:rFonts w:ascii="Arial" w:hAnsi="Arial"/>
          <w:lang w:val="en-US"/>
        </w:rPr>
      </w:pPr>
      <w:r>
        <w:rPr>
          <w:rFonts w:ascii="Arial" w:hAnsi="Arial"/>
          <w:lang w:val="en-US"/>
        </w:rPr>
        <w:t xml:space="preserve">About the </w:t>
      </w:r>
      <w:proofErr w:type="spellStart"/>
      <w:r>
        <w:rPr>
          <w:rFonts w:ascii="Arial" w:hAnsi="Arial"/>
          <w:lang w:val="en-US"/>
        </w:rPr>
        <w:t>Würth</w:t>
      </w:r>
      <w:proofErr w:type="spellEnd"/>
      <w:r>
        <w:rPr>
          <w:rFonts w:ascii="Arial" w:hAnsi="Arial"/>
          <w:lang w:val="en-US"/>
        </w:rPr>
        <w:t xml:space="preserve"> </w:t>
      </w:r>
      <w:proofErr w:type="spellStart"/>
      <w:r>
        <w:rPr>
          <w:rFonts w:ascii="Arial" w:hAnsi="Arial"/>
          <w:lang w:val="en-US"/>
        </w:rPr>
        <w:t>Elektronik</w:t>
      </w:r>
      <w:proofErr w:type="spellEnd"/>
      <w:r>
        <w:rPr>
          <w:rFonts w:ascii="Arial" w:hAnsi="Arial"/>
          <w:lang w:val="en-US"/>
        </w:rPr>
        <w:t xml:space="preserve"> </w:t>
      </w:r>
      <w:proofErr w:type="spellStart"/>
      <w:r>
        <w:rPr>
          <w:rFonts w:ascii="Arial" w:hAnsi="Arial"/>
          <w:lang w:val="en-US"/>
        </w:rPr>
        <w:t>eiSos</w:t>
      </w:r>
      <w:proofErr w:type="spellEnd"/>
      <w:r>
        <w:rPr>
          <w:rFonts w:ascii="Arial" w:hAnsi="Arial"/>
          <w:lang w:val="en-US"/>
        </w:rPr>
        <w:t xml:space="preserve"> Group</w:t>
      </w:r>
    </w:p>
    <w:p>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Group is a manufacturer of electronic and electromechanical components for the electronics industry and a technology company that spearheads pioneering electronic solutions. </w:t>
      </w: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w:t>
      </w:r>
      <w:proofErr w:type="spellStart"/>
      <w:r>
        <w:rPr>
          <w:rFonts w:ascii="Arial" w:hAnsi="Arial"/>
          <w:b w:val="0"/>
          <w:lang w:val="en-US"/>
        </w:rPr>
        <w:t>eiSos</w:t>
      </w:r>
      <w:proofErr w:type="spellEnd"/>
      <w:r>
        <w:rPr>
          <w:rFonts w:ascii="Arial" w:hAnsi="Arial"/>
          <w:b w:val="0"/>
          <w:lang w:val="en-US"/>
        </w:rPr>
        <w:t xml:space="preserve"> is one of the largest European manufacturers of passive components and is active in 50 countries. Production sites in Europe, Asia and North America supply a growing number of customers worldwide. </w:t>
      </w:r>
    </w:p>
    <w:p>
      <w:pPr>
        <w:pStyle w:val="Textkrper"/>
        <w:spacing w:before="120" w:after="120" w:line="276" w:lineRule="auto"/>
        <w:jc w:val="both"/>
        <w:rPr>
          <w:rFonts w:ascii="Arial" w:hAnsi="Arial"/>
          <w:b w:val="0"/>
          <w:lang w:val="en-US"/>
        </w:rPr>
      </w:pPr>
      <w:r>
        <w:rPr>
          <w:rFonts w:ascii="Arial" w:hAnsi="Arial"/>
          <w:b w:val="0"/>
          <w:lang w:val="en-US"/>
        </w:rPr>
        <w:t>The product range includes EMC components, inductors, transformers, RF components, varistors, capacitors, resistors, quartz crystals, oscillators, power modules, Wireless Power Transfer, LEDs, sensors, connectors, power supply elements, switches, push-buttons, connection technology, fuse holders and solutions for wireless data transmission.</w:t>
      </w:r>
    </w:p>
    <w:p>
      <w:pPr>
        <w:pStyle w:val="Textkrper"/>
        <w:spacing w:before="120" w:after="120" w:line="276" w:lineRule="auto"/>
        <w:jc w:val="both"/>
        <w:rPr>
          <w:rFonts w:ascii="Arial" w:hAnsi="Arial"/>
          <w:b w:val="0"/>
          <w:lang w:val="en-US"/>
        </w:rPr>
      </w:pPr>
      <w:bookmarkStart w:id="1" w:name="_Hlk529547556"/>
      <w:bookmarkStart w:id="2" w:name="_Hlk5020326"/>
      <w:r>
        <w:rPr>
          <w:rFonts w:ascii="Arial" w:hAnsi="Arial"/>
          <w:b w:val="0"/>
          <w:lang w:val="en-US"/>
        </w:rPr>
        <w:t xml:space="preserve">The unrivaled service orientation of the company is characterized by the availability of all catalog components from stock without minimum order quantity, free samples and extensive support through technical sales staff and selection tools. </w:t>
      </w:r>
    </w:p>
    <w:bookmarkEnd w:id="1"/>
    <w:bookmarkEnd w:id="2"/>
    <w:p>
      <w:pPr>
        <w:pStyle w:val="Textkrper"/>
        <w:spacing w:before="120" w:after="120" w:line="276" w:lineRule="auto"/>
        <w:jc w:val="both"/>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xml:space="preserve"> is part of the </w:t>
      </w:r>
      <w:proofErr w:type="spellStart"/>
      <w:r>
        <w:rPr>
          <w:rFonts w:ascii="Arial" w:hAnsi="Arial"/>
          <w:b w:val="0"/>
          <w:lang w:val="en-US"/>
        </w:rPr>
        <w:t>Würth</w:t>
      </w:r>
      <w:proofErr w:type="spellEnd"/>
      <w:r>
        <w:rPr>
          <w:rFonts w:ascii="Arial" w:hAnsi="Arial"/>
          <w:b w:val="0"/>
          <w:lang w:val="en-US"/>
        </w:rPr>
        <w:t xml:space="preserve"> Group, the world market leader for assembly and fastening technology. The company employs 7,300 staff and generated sales of 823 million euros in 2020.</w:t>
      </w:r>
    </w:p>
    <w:p>
      <w:pPr>
        <w:pStyle w:val="Textkrper"/>
        <w:spacing w:before="120" w:after="120" w:line="276" w:lineRule="auto"/>
        <w:rPr>
          <w:rFonts w:ascii="Arial" w:hAnsi="Arial"/>
          <w:b w:val="0"/>
          <w:lang w:val="en-US"/>
        </w:rPr>
      </w:pPr>
      <w:proofErr w:type="spellStart"/>
      <w:r>
        <w:rPr>
          <w:rFonts w:ascii="Arial" w:hAnsi="Arial"/>
          <w:b w:val="0"/>
          <w:lang w:val="en-US"/>
        </w:rPr>
        <w:t>Würth</w:t>
      </w:r>
      <w:proofErr w:type="spellEnd"/>
      <w:r>
        <w:rPr>
          <w:rFonts w:ascii="Arial" w:hAnsi="Arial"/>
          <w:b w:val="0"/>
          <w:lang w:val="en-US"/>
        </w:rPr>
        <w:t xml:space="preserve"> </w:t>
      </w:r>
      <w:proofErr w:type="spellStart"/>
      <w:r>
        <w:rPr>
          <w:rFonts w:ascii="Arial" w:hAnsi="Arial"/>
          <w:b w:val="0"/>
          <w:lang w:val="en-US"/>
        </w:rPr>
        <w:t>Elektronik</w:t>
      </w:r>
      <w:proofErr w:type="spellEnd"/>
      <w:r>
        <w:rPr>
          <w:rFonts w:ascii="Arial" w:hAnsi="Arial"/>
          <w:b w:val="0"/>
          <w:lang w:val="en-US"/>
        </w:rPr>
        <w:t>: more than you expect!</w:t>
      </w:r>
    </w:p>
    <w:p>
      <w:pPr>
        <w:pStyle w:val="Textkrper"/>
        <w:spacing w:before="120" w:after="120" w:line="276" w:lineRule="auto"/>
        <w:rPr>
          <w:rFonts w:ascii="Arial" w:hAnsi="Arial"/>
          <w:lang w:val="en-US"/>
        </w:rPr>
      </w:pPr>
      <w:r>
        <w:rPr>
          <w:rFonts w:ascii="Arial" w:hAnsi="Arial"/>
          <w:lang w:val="en-US"/>
        </w:rPr>
        <w:t>Further information at www.we-online.com</w:t>
      </w:r>
    </w:p>
    <w:p>
      <w:pPr>
        <w:rPr>
          <w:rFonts w:ascii="Verdana" w:hAnsi="Verdana" w:cs="Arial"/>
          <w:b/>
          <w:bCs/>
          <w:sz w:val="20"/>
          <w:szCs w:val="20"/>
          <w:lang w:val="en-US"/>
        </w:rPr>
      </w:pPr>
      <w:r>
        <w:rPr>
          <w:lang w:val="en-US"/>
        </w:rPr>
        <w:br w:type="page"/>
      </w:r>
    </w:p>
    <w:p>
      <w:pPr>
        <w:pStyle w:val="Textkrper"/>
        <w:spacing w:before="120" w:after="120" w:line="276" w:lineRule="auto"/>
        <w:rPr>
          <w:lang w:val="en-US"/>
        </w:rPr>
      </w:pPr>
    </w:p>
    <w:tbl>
      <w:tblPr>
        <w:tblW w:w="7095" w:type="dxa"/>
        <w:tblLayout w:type="fixed"/>
        <w:tblCellMar>
          <w:left w:w="0" w:type="dxa"/>
          <w:right w:w="0" w:type="dxa"/>
        </w:tblCellMar>
        <w:tblLook w:val="04A0" w:firstRow="1" w:lastRow="0" w:firstColumn="1" w:lastColumn="0" w:noHBand="0" w:noVBand="1"/>
      </w:tblPr>
      <w:tblGrid>
        <w:gridCol w:w="3902"/>
        <w:gridCol w:w="3193"/>
      </w:tblGrid>
      <w:tr>
        <w:tc>
          <w:tcPr>
            <w:tcW w:w="3902" w:type="dxa"/>
            <w:shd w:val="clear" w:color="auto" w:fill="auto"/>
            <w:hideMark/>
          </w:tcPr>
          <w:p>
            <w:pPr>
              <w:pStyle w:val="Textkrper"/>
              <w:autoSpaceDE/>
              <w:adjustRightInd/>
              <w:spacing w:before="120" w:after="120" w:line="276" w:lineRule="auto"/>
              <w:rPr>
                <w:rFonts w:ascii="Arial" w:hAnsi="Arial"/>
                <w:bCs w:val="0"/>
                <w:szCs w:val="24"/>
                <w:lang w:val="en-US"/>
              </w:rPr>
            </w:pPr>
            <w:r>
              <w:rPr>
                <w:lang w:val="en-US"/>
              </w:rPr>
              <w:br w:type="page"/>
            </w:r>
            <w:r>
              <w:rPr>
                <w:rFonts w:ascii="Arial" w:hAnsi="Arial"/>
                <w:bCs w:val="0"/>
                <w:szCs w:val="24"/>
                <w:lang w:val="en-US"/>
              </w:rPr>
              <w:t>Further information:</w:t>
            </w:r>
          </w:p>
          <w:p>
            <w:pPr>
              <w:spacing w:before="120" w:after="120" w:line="276" w:lineRule="auto"/>
              <w:rPr>
                <w:rFonts w:ascii="Arial" w:hAnsi="Arial" w:cs="Arial"/>
                <w:sz w:val="20"/>
                <w:lang w:val="en-US"/>
              </w:rPr>
            </w:pPr>
            <w:proofErr w:type="spellStart"/>
            <w:r>
              <w:rPr>
                <w:rFonts w:ascii="Arial" w:hAnsi="Arial"/>
                <w:sz w:val="20"/>
                <w:lang w:val="en-US"/>
              </w:rPr>
              <w:t>Würth</w:t>
            </w:r>
            <w:proofErr w:type="spellEnd"/>
            <w:r>
              <w:rPr>
                <w:rFonts w:ascii="Arial" w:hAnsi="Arial"/>
                <w:sz w:val="20"/>
                <w:lang w:val="en-US"/>
              </w:rPr>
              <w:t xml:space="preserve"> </w:t>
            </w:r>
            <w:proofErr w:type="spellStart"/>
            <w:r>
              <w:rPr>
                <w:rFonts w:ascii="Arial" w:hAnsi="Arial"/>
                <w:sz w:val="20"/>
                <w:lang w:val="en-US"/>
              </w:rPr>
              <w:t>Elektronik</w:t>
            </w:r>
            <w:proofErr w:type="spellEnd"/>
            <w:r>
              <w:rPr>
                <w:rFonts w:ascii="Arial" w:hAnsi="Arial"/>
                <w:sz w:val="20"/>
                <w:lang w:val="en-US"/>
              </w:rPr>
              <w:t xml:space="preserve"> </w:t>
            </w:r>
            <w:proofErr w:type="spellStart"/>
            <w:r>
              <w:rPr>
                <w:rFonts w:ascii="Arial" w:hAnsi="Arial"/>
                <w:sz w:val="20"/>
                <w:lang w:val="en-US"/>
              </w:rPr>
              <w:t>eiSos</w:t>
            </w:r>
            <w:proofErr w:type="spellEnd"/>
            <w:r>
              <w:rPr>
                <w:rFonts w:ascii="Arial" w:hAnsi="Arial"/>
                <w:sz w:val="20"/>
                <w:lang w:val="en-US"/>
              </w:rPr>
              <w:t xml:space="preserve"> GmbH &amp; Co. KG</w:t>
            </w:r>
            <w:r>
              <w:rPr>
                <w:rFonts w:ascii="Arial" w:hAnsi="Arial"/>
                <w:sz w:val="20"/>
                <w:lang w:val="en-US"/>
              </w:rPr>
              <w:br/>
              <w:t>Sarah Hurst</w:t>
            </w:r>
            <w:r>
              <w:rPr>
                <w:rFonts w:ascii="Arial" w:hAnsi="Arial"/>
                <w:sz w:val="20"/>
                <w:lang w:val="en-US"/>
              </w:rPr>
              <w:br/>
              <w:t>Max-</w:t>
            </w:r>
            <w:proofErr w:type="spellStart"/>
            <w:r>
              <w:rPr>
                <w:rFonts w:ascii="Arial" w:hAnsi="Arial"/>
                <w:sz w:val="20"/>
                <w:lang w:val="en-US"/>
              </w:rPr>
              <w:t>Eyth</w:t>
            </w:r>
            <w:proofErr w:type="spellEnd"/>
            <w:r>
              <w:rPr>
                <w:rFonts w:ascii="Arial" w:hAnsi="Arial"/>
                <w:sz w:val="20"/>
                <w:lang w:val="en-US"/>
              </w:rPr>
              <w:t>-</w:t>
            </w:r>
            <w:proofErr w:type="spellStart"/>
            <w:r>
              <w:rPr>
                <w:rFonts w:ascii="Arial" w:hAnsi="Arial"/>
                <w:sz w:val="20"/>
                <w:lang w:val="en-US"/>
              </w:rPr>
              <w:t>Strasse</w:t>
            </w:r>
            <w:proofErr w:type="spellEnd"/>
            <w:r>
              <w:rPr>
                <w:rFonts w:ascii="Arial" w:hAnsi="Arial"/>
                <w:sz w:val="20"/>
                <w:lang w:val="en-US"/>
              </w:rPr>
              <w:t xml:space="preserve"> 1</w:t>
            </w:r>
            <w:r>
              <w:rPr>
                <w:rFonts w:ascii="Arial" w:hAnsi="Arial"/>
                <w:sz w:val="20"/>
                <w:lang w:val="en-US"/>
              </w:rPr>
              <w:br/>
              <w:t xml:space="preserve">74638 </w:t>
            </w:r>
            <w:proofErr w:type="spellStart"/>
            <w:r>
              <w:rPr>
                <w:rFonts w:ascii="Arial" w:hAnsi="Arial"/>
                <w:sz w:val="20"/>
                <w:lang w:val="en-US"/>
              </w:rPr>
              <w:t>Waldenburg</w:t>
            </w:r>
            <w:proofErr w:type="spellEnd"/>
            <w:r>
              <w:rPr>
                <w:rFonts w:ascii="Arial" w:hAnsi="Arial"/>
                <w:sz w:val="20"/>
                <w:lang w:val="en-US"/>
              </w:rPr>
              <w:br/>
              <w:t>Germany</w:t>
            </w:r>
          </w:p>
          <w:p>
            <w:pPr>
              <w:spacing w:before="120" w:after="120" w:line="276" w:lineRule="auto"/>
              <w:rPr>
                <w:rFonts w:ascii="Arial" w:hAnsi="Arial" w:cs="Arial"/>
                <w:bCs/>
                <w:sz w:val="20"/>
                <w:lang w:val="en-US"/>
              </w:rPr>
            </w:pPr>
            <w:r>
              <w:rPr>
                <w:rFonts w:ascii="Arial" w:hAnsi="Arial"/>
                <w:sz w:val="20"/>
                <w:lang w:val="en-US"/>
              </w:rPr>
              <w:t>Phone: +49 7942 945-5186</w:t>
            </w:r>
            <w:r>
              <w:rPr>
                <w:rFonts w:ascii="Arial" w:hAnsi="Arial"/>
                <w:sz w:val="20"/>
                <w:lang w:val="en-US"/>
              </w:rPr>
              <w:br/>
              <w:t>E-mail: sarah.hurst@we-online.de</w:t>
            </w:r>
          </w:p>
          <w:p>
            <w:pPr>
              <w:spacing w:before="120" w:after="120" w:line="276" w:lineRule="auto"/>
              <w:rPr>
                <w:rFonts w:ascii="Arial" w:hAnsi="Arial" w:cs="Arial"/>
                <w:bCs/>
                <w:sz w:val="20"/>
              </w:rPr>
            </w:pPr>
            <w:r>
              <w:rPr>
                <w:rFonts w:ascii="Arial" w:hAnsi="Arial"/>
                <w:bCs/>
                <w:sz w:val="20"/>
              </w:rPr>
              <w:t>www.we-online.com</w:t>
            </w:r>
          </w:p>
          <w:p>
            <w:pPr>
              <w:spacing w:before="120" w:after="120" w:line="276" w:lineRule="auto"/>
              <w:rPr>
                <w:rFonts w:ascii="Arial" w:hAnsi="Arial" w:cs="Arial"/>
                <w:bCs/>
                <w:sz w:val="20"/>
              </w:rPr>
            </w:pPr>
          </w:p>
        </w:tc>
        <w:tc>
          <w:tcPr>
            <w:tcW w:w="3193" w:type="dxa"/>
            <w:shd w:val="clear" w:color="auto" w:fill="auto"/>
            <w:hideMark/>
          </w:tcPr>
          <w:p>
            <w:pPr>
              <w:pStyle w:val="Textkrper"/>
              <w:tabs>
                <w:tab w:val="left" w:pos="1065"/>
              </w:tabs>
              <w:autoSpaceDE/>
              <w:adjustRightInd/>
              <w:spacing w:before="120" w:after="120" w:line="276" w:lineRule="auto"/>
              <w:rPr>
                <w:rFonts w:ascii="Arial" w:hAnsi="Arial"/>
                <w:bCs w:val="0"/>
                <w:szCs w:val="24"/>
                <w:lang w:val="en-US"/>
              </w:rPr>
            </w:pPr>
            <w:r>
              <w:rPr>
                <w:rFonts w:ascii="Arial" w:hAnsi="Arial"/>
                <w:bCs w:val="0"/>
                <w:szCs w:val="24"/>
                <w:lang w:val="en-US"/>
              </w:rPr>
              <w:t>Press contact:</w:t>
            </w:r>
          </w:p>
          <w:p>
            <w:pPr>
              <w:tabs>
                <w:tab w:val="left" w:pos="1065"/>
              </w:tabs>
              <w:spacing w:before="120" w:after="120" w:line="276" w:lineRule="auto"/>
              <w:rPr>
                <w:rFonts w:ascii="Arial" w:hAnsi="Arial" w:cs="Arial"/>
                <w:bCs/>
                <w:sz w:val="20"/>
                <w:lang w:val="en-US"/>
              </w:rPr>
            </w:pPr>
            <w:proofErr w:type="spellStart"/>
            <w:r>
              <w:rPr>
                <w:rFonts w:ascii="Arial" w:hAnsi="Arial"/>
                <w:bCs/>
                <w:sz w:val="20"/>
                <w:lang w:val="en-US"/>
              </w:rPr>
              <w:t>HighTech</w:t>
            </w:r>
            <w:proofErr w:type="spellEnd"/>
            <w:r>
              <w:rPr>
                <w:rFonts w:ascii="Arial" w:hAnsi="Arial"/>
                <w:bCs/>
                <w:sz w:val="20"/>
                <w:lang w:val="en-US"/>
              </w:rPr>
              <w:t xml:space="preserve"> communications GmbH</w:t>
            </w:r>
            <w:r>
              <w:rPr>
                <w:rFonts w:ascii="Arial" w:hAnsi="Arial"/>
                <w:bCs/>
                <w:sz w:val="20"/>
                <w:lang w:val="en-US"/>
              </w:rPr>
              <w:br/>
              <w:t xml:space="preserve">Brigitte </w:t>
            </w:r>
            <w:proofErr w:type="spellStart"/>
            <w:r>
              <w:rPr>
                <w:rFonts w:ascii="Arial" w:hAnsi="Arial"/>
                <w:bCs/>
                <w:sz w:val="20"/>
                <w:lang w:val="en-US"/>
              </w:rPr>
              <w:t>Basilio</w:t>
            </w:r>
            <w:proofErr w:type="spellEnd"/>
            <w:r>
              <w:rPr>
                <w:rFonts w:ascii="Arial" w:hAnsi="Arial"/>
                <w:bCs/>
                <w:sz w:val="20"/>
                <w:lang w:val="en-US"/>
              </w:rPr>
              <w:br/>
            </w:r>
            <w:proofErr w:type="spellStart"/>
            <w:r>
              <w:rPr>
                <w:rFonts w:ascii="Arial" w:hAnsi="Arial"/>
                <w:bCs/>
                <w:sz w:val="20"/>
                <w:lang w:val="en-US"/>
              </w:rPr>
              <w:t>Brunhamstrasse</w:t>
            </w:r>
            <w:proofErr w:type="spellEnd"/>
            <w:r>
              <w:rPr>
                <w:rFonts w:ascii="Arial" w:hAnsi="Arial"/>
                <w:bCs/>
                <w:sz w:val="20"/>
                <w:lang w:val="en-US"/>
              </w:rPr>
              <w:t xml:space="preserve"> 21</w:t>
            </w:r>
            <w:r>
              <w:rPr>
                <w:rFonts w:ascii="Arial" w:hAnsi="Arial"/>
                <w:bCs/>
                <w:sz w:val="20"/>
                <w:lang w:val="en-US"/>
              </w:rPr>
              <w:br/>
              <w:t>81249 Munich</w:t>
            </w:r>
            <w:r>
              <w:rPr>
                <w:rFonts w:ascii="Arial" w:hAnsi="Arial"/>
                <w:bCs/>
                <w:sz w:val="20"/>
                <w:lang w:val="en-US"/>
              </w:rPr>
              <w:br/>
              <w:t>Germany</w:t>
            </w:r>
          </w:p>
          <w:p>
            <w:pPr>
              <w:tabs>
                <w:tab w:val="left" w:pos="1065"/>
              </w:tabs>
              <w:spacing w:before="120" w:after="120" w:line="276" w:lineRule="auto"/>
              <w:rPr>
                <w:rFonts w:ascii="Arial" w:hAnsi="Arial" w:cs="Arial"/>
                <w:bCs/>
                <w:sz w:val="20"/>
              </w:rPr>
            </w:pPr>
            <w:r>
              <w:rPr>
                <w:rFonts w:ascii="Arial" w:hAnsi="Arial"/>
                <w:bCs/>
                <w:sz w:val="20"/>
              </w:rPr>
              <w:t>Phone: +49 89 500778-20</w:t>
            </w:r>
            <w:r>
              <w:rPr>
                <w:rFonts w:ascii="Arial" w:hAnsi="Arial"/>
                <w:bCs/>
                <w:sz w:val="20"/>
              </w:rPr>
              <w:br/>
              <w:t xml:space="preserve">Telefax: +49 89 500778-77 </w:t>
            </w:r>
            <w:r>
              <w:rPr>
                <w:rFonts w:ascii="Arial" w:hAnsi="Arial"/>
                <w:bCs/>
                <w:sz w:val="20"/>
              </w:rPr>
              <w:br/>
            </w:r>
            <w:proofErr w:type="spellStart"/>
            <w:r>
              <w:rPr>
                <w:rFonts w:ascii="Arial" w:hAnsi="Arial"/>
                <w:bCs/>
                <w:sz w:val="20"/>
              </w:rPr>
              <w:t>E-mail</w:t>
            </w:r>
            <w:proofErr w:type="spellEnd"/>
            <w:r>
              <w:rPr>
                <w:rFonts w:ascii="Arial" w:hAnsi="Arial"/>
                <w:bCs/>
                <w:sz w:val="20"/>
              </w:rPr>
              <w:t>: b.basilio@htcm.de</w:t>
            </w:r>
          </w:p>
          <w:p>
            <w:pPr>
              <w:tabs>
                <w:tab w:val="left" w:pos="1065"/>
              </w:tabs>
              <w:spacing w:before="120" w:after="120" w:line="276" w:lineRule="auto"/>
              <w:rPr>
                <w:rFonts w:ascii="Arial" w:hAnsi="Arial" w:cs="Arial"/>
                <w:bCs/>
                <w:sz w:val="20"/>
              </w:rPr>
            </w:pPr>
            <w:r>
              <w:rPr>
                <w:rFonts w:ascii="Arial" w:hAnsi="Arial"/>
                <w:bCs/>
                <w:sz w:val="20"/>
              </w:rPr>
              <w:t xml:space="preserve">www.htcm.de </w:t>
            </w:r>
          </w:p>
        </w:tc>
      </w:tr>
    </w:tbl>
    <w:p>
      <w:pPr>
        <w:pStyle w:val="Textkrper"/>
        <w:spacing w:before="120" w:after="120" w:line="276" w:lineRule="auto"/>
        <w:rPr>
          <w:lang w:val="en-US"/>
        </w:rPr>
      </w:pPr>
    </w:p>
    <w:p>
      <w:pPr>
        <w:pStyle w:val="Textkrper"/>
        <w:spacing w:before="120" w:after="120" w:line="260" w:lineRule="exact"/>
        <w:jc w:val="both"/>
      </w:pPr>
    </w:p>
    <w:sectPr>
      <w:headerReference w:type="default" r:id="rId10"/>
      <w:footerReference w:type="default" r:id="rId11"/>
      <w:pgSz w:w="11906" w:h="16838" w:code="9"/>
      <w:pgMar w:top="1985" w:right="3402" w:bottom="1440"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right" w:pos="7088"/>
      </w:tabs>
      <w:rPr>
        <w:rFonts w:ascii="Arial" w:hAnsi="Arial" w:cs="Arial"/>
        <w:noProof/>
        <w:snapToGrid w:val="0"/>
        <w:sz w:val="16"/>
        <w:szCs w:val="16"/>
      </w:rPr>
    </w:pPr>
    <w:r>
      <w:rPr>
        <w:rFonts w:ascii="Arial" w:hAnsi="Arial" w:cs="Arial"/>
        <w:snapToGrid w:val="0"/>
        <w:sz w:val="16"/>
        <w:szCs w:val="16"/>
      </w:rPr>
      <w:fldChar w:fldCharType="begin"/>
    </w:r>
    <w:r>
      <w:rPr>
        <w:rFonts w:ascii="Arial" w:hAnsi="Arial" w:cs="Arial"/>
        <w:snapToGrid w:val="0"/>
        <w:sz w:val="16"/>
        <w:szCs w:val="16"/>
      </w:rPr>
      <w:instrText xml:space="preserve"> FILENAME  \* MERGEFORMAT </w:instrText>
    </w:r>
    <w:r>
      <w:rPr>
        <w:rFonts w:ascii="Arial" w:hAnsi="Arial" w:cs="Arial"/>
        <w:snapToGrid w:val="0"/>
        <w:sz w:val="16"/>
        <w:szCs w:val="16"/>
      </w:rPr>
      <w:fldChar w:fldCharType="separate"/>
    </w:r>
    <w:r>
      <w:rPr>
        <w:rFonts w:ascii="Arial" w:hAnsi="Arial" w:cs="Arial"/>
        <w:noProof/>
        <w:snapToGrid w:val="0"/>
        <w:sz w:val="16"/>
        <w:szCs w:val="16"/>
      </w:rPr>
      <w:t>WTH1PI1037.docx</w:t>
    </w:r>
    <w:r>
      <w:rPr>
        <w:rFonts w:ascii="Arial" w:hAnsi="Arial" w:cs="Arial"/>
        <w:snapToGrid w:val="0"/>
        <w:sz w:val="16"/>
        <w:szCs w:val="16"/>
      </w:rPr>
      <w:fldChar w:fldCharType="end"/>
    </w:r>
    <w:r>
      <w:rPr>
        <w:rFonts w:ascii="Arial" w:hAnsi="Arial" w:cs="Arial"/>
        <w:snapToGrid w:val="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clear" w:pos="9072"/>
        <w:tab w:val="right" w:pos="9498"/>
      </w:tabs>
    </w:pPr>
    <w:r>
      <w:rPr>
        <w:noProof/>
      </w:rPr>
      <w:drawing>
        <wp:anchor distT="0" distB="0" distL="114300" distR="114300" simplePos="0" relativeHeight="251657728" behindDoc="1" locked="0" layoutInCell="1" allowOverlap="1">
          <wp:simplePos x="0" y="0"/>
          <wp:positionH relativeFrom="column">
            <wp:posOffset>4191000</wp:posOffset>
          </wp:positionH>
          <wp:positionV relativeFrom="paragraph">
            <wp:posOffset>114935</wp:posOffset>
          </wp:positionV>
          <wp:extent cx="1889760" cy="756285"/>
          <wp:effectExtent l="0" t="0" r="0" b="0"/>
          <wp:wrapNone/>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7562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50472"/>
    <w:multiLevelType w:val="multilevel"/>
    <w:tmpl w:val="CED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A6040C3F-9753-4C5A-8C45-D73A9057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cs="Arial"/>
      <w:b/>
      <w:sz w:val="32"/>
    </w:rPr>
  </w:style>
  <w:style w:type="paragraph" w:styleId="berschrift3">
    <w:name w:val="heading 3"/>
    <w:basedOn w:val="Standard"/>
    <w:next w:val="Standard"/>
    <w:link w:val="berschrift3Zchn"/>
    <w:semiHidden/>
    <w:unhideWhenUsed/>
    <w:qFormat/>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efrain">
    <w:name w:val="Refrain"/>
    <w:basedOn w:val="Standard"/>
    <w:next w:val="Standard"/>
    <w:pPr>
      <w:tabs>
        <w:tab w:val="left" w:pos="1080"/>
        <w:tab w:val="left" w:pos="3960"/>
      </w:tabs>
    </w:pPr>
    <w:rPr>
      <w:b/>
      <w:bCs/>
    </w:rPr>
  </w:style>
  <w:style w:type="character" w:customStyle="1" w:styleId="Akkorde">
    <w:name w:val="Akkorde"/>
    <w:rPr>
      <w:rFonts w:ascii="Times New Roman" w:hAnsi="Times New Roman"/>
      <w:b/>
      <w:sz w:val="24"/>
      <w:lang w:val="en-GB"/>
    </w:rPr>
  </w:style>
  <w:style w:type="character" w:styleId="Fett">
    <w:name w:val="Strong"/>
    <w:uiPriority w:val="22"/>
    <w:qFormat/>
    <w:rPr>
      <w:b/>
      <w:bCs/>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color w:val="000000"/>
    </w:rPr>
  </w:style>
  <w:style w:type="paragraph" w:styleId="Textkrper">
    <w:name w:val="Body Text"/>
    <w:basedOn w:val="Standard"/>
    <w:link w:val="TextkrperZchn"/>
    <w:pPr>
      <w:autoSpaceDE w:val="0"/>
      <w:autoSpaceDN w:val="0"/>
      <w:adjustRightInd w:val="0"/>
    </w:pPr>
    <w:rPr>
      <w:rFonts w:ascii="Verdana" w:hAnsi="Verdana" w:cs="Arial"/>
      <w:b/>
      <w:bCs/>
      <w:sz w:val="20"/>
      <w:szCs w:val="20"/>
    </w:rPr>
  </w:style>
  <w:style w:type="paragraph" w:styleId="Textkrper3">
    <w:name w:val="Body Text 3"/>
    <w:basedOn w:val="Standard"/>
    <w:rPr>
      <w:rFonts w:ascii="Arial" w:hAnsi="Arial"/>
      <w:b/>
      <w:sz w:val="20"/>
    </w:rPr>
  </w:style>
  <w:style w:type="character" w:customStyle="1" w:styleId="BesuchterHyperlink">
    <w:name w:val="BesuchterHyperlink"/>
    <w:rPr>
      <w:color w:val="800080"/>
      <w:u w:val="single"/>
    </w:rPr>
  </w:style>
  <w:style w:type="paragraph" w:styleId="Textkrper2">
    <w:name w:val="Body Text 2"/>
    <w:basedOn w:val="Standard"/>
    <w:pPr>
      <w:autoSpaceDE w:val="0"/>
      <w:autoSpaceDN w:val="0"/>
      <w:adjustRightInd w:val="0"/>
      <w:spacing w:line="260" w:lineRule="exact"/>
    </w:pPr>
    <w:rPr>
      <w:rFonts w:ascii="Verdana" w:hAnsi="Verdana" w:cs="Arial"/>
      <w:sz w:val="18"/>
      <w:szCs w:val="20"/>
    </w:rPr>
  </w:style>
  <w:style w:type="character" w:styleId="Seitenzahl">
    <w:name w:val="page number"/>
    <w:basedOn w:val="Absatz-Standardschriftart"/>
  </w:style>
  <w:style w:type="character" w:customStyle="1" w:styleId="subpg-hdr">
    <w:name w:val="subpg-hdr"/>
    <w:basedOn w:val="Absatz-Standardschriftart"/>
  </w:style>
  <w:style w:type="character" w:customStyle="1" w:styleId="subpg-txt">
    <w:name w:val="subpg-txt"/>
    <w:basedOn w:val="Absatz-Standardschriftart"/>
  </w:style>
  <w:style w:type="paragraph" w:customStyle="1" w:styleId="BalloonText1">
    <w:name w:val="Balloon Text1"/>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customStyle="1" w:styleId="textbold">
    <w:name w:val="textbold"/>
    <w:basedOn w:val="Absatz-Standardschriftart"/>
  </w:style>
  <w:style w:type="character" w:customStyle="1" w:styleId="TextkrperZchn">
    <w:name w:val="Textkörper Zchn"/>
    <w:link w:val="Textkrper"/>
    <w:rPr>
      <w:rFonts w:ascii="Verdana" w:hAnsi="Verdana" w:cs="Arial"/>
      <w:b/>
      <w:bCs/>
    </w:rPr>
  </w:style>
  <w:style w:type="character" w:customStyle="1" w:styleId="berschrift1Zchn">
    <w:name w:val="Überschrift 1 Zchn"/>
    <w:link w:val="berschrift1"/>
    <w:rPr>
      <w:rFonts w:ascii="Arial" w:hAnsi="Arial" w:cs="Arial"/>
      <w:b/>
      <w:bCs/>
      <w:kern w:val="32"/>
      <w:sz w:val="32"/>
      <w:szCs w:val="32"/>
    </w:rPr>
  </w:style>
  <w:style w:type="paragraph" w:customStyle="1" w:styleId="PITextkrper">
    <w:name w:val="PI_Textkörper"/>
    <w:basedOn w:val="Standard"/>
    <w:link w:val="PITextkrperZchn"/>
    <w:pPr>
      <w:overflowPunct w:val="0"/>
      <w:autoSpaceDE w:val="0"/>
      <w:autoSpaceDN w:val="0"/>
      <w:adjustRightInd w:val="0"/>
      <w:spacing w:after="120" w:line="280" w:lineRule="exact"/>
      <w:jc w:val="both"/>
      <w:textAlignment w:val="baseline"/>
    </w:pPr>
    <w:rPr>
      <w:rFonts w:ascii="Arial" w:hAnsi="Arial"/>
      <w:sz w:val="22"/>
      <w:szCs w:val="20"/>
      <w:lang w:val="de-CH"/>
    </w:rPr>
  </w:style>
  <w:style w:type="paragraph" w:customStyle="1" w:styleId="PIAbspann">
    <w:name w:val="PI_Abspann"/>
    <w:basedOn w:val="Standard"/>
    <w:pPr>
      <w:overflowPunct w:val="0"/>
      <w:autoSpaceDE w:val="0"/>
      <w:autoSpaceDN w:val="0"/>
      <w:adjustRightInd w:val="0"/>
      <w:spacing w:after="120" w:line="280" w:lineRule="exact"/>
      <w:jc w:val="both"/>
      <w:textAlignment w:val="baseline"/>
    </w:pPr>
    <w:rPr>
      <w:rFonts w:ascii="Arial" w:hAnsi="Arial"/>
      <w:sz w:val="18"/>
      <w:szCs w:val="20"/>
      <w:lang w:val="de-CH"/>
    </w:rPr>
  </w:style>
  <w:style w:type="paragraph" w:customStyle="1" w:styleId="txt">
    <w:name w:val="txt"/>
    <w:basedOn w:val="Standard"/>
    <w:pPr>
      <w:spacing w:before="100" w:beforeAutospacing="1" w:after="100" w:afterAutospacing="1"/>
    </w:pPr>
    <w:rPr>
      <w:rFonts w:ascii="Arial" w:eastAsia="Arial Unicode MS" w:hAnsi="Arial" w:cs="Arial"/>
      <w:color w:val="000000"/>
      <w:sz w:val="20"/>
      <w:szCs w:val="20"/>
    </w:rPr>
  </w:style>
  <w:style w:type="character" w:styleId="Kommentarzeichen">
    <w:name w:val="annotation reference"/>
    <w:rPr>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basedOn w:val="Absatz-Standardschriftart"/>
    <w:link w:val="Kommentartext"/>
  </w:style>
  <w:style w:type="character" w:customStyle="1" w:styleId="FuzeileZchn">
    <w:name w:val="Fußzeile Zchn"/>
    <w:link w:val="Fuzeile"/>
    <w:rPr>
      <w:sz w:val="24"/>
      <w:szCs w:val="24"/>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b/>
      <w:bCs/>
    </w:rPr>
  </w:style>
  <w:style w:type="character" w:customStyle="1" w:styleId="berschrift3Zchn">
    <w:name w:val="Überschrift 3 Zchn"/>
    <w:link w:val="berschrift3"/>
    <w:semiHidden/>
    <w:rPr>
      <w:rFonts w:ascii="Cambria" w:eastAsia="Times New Roman" w:hAnsi="Cambria" w:cs="Times New Roman"/>
      <w:b/>
      <w:bCs/>
      <w:sz w:val="26"/>
      <w:szCs w:val="26"/>
    </w:rPr>
  </w:style>
  <w:style w:type="paragraph" w:styleId="berarbeitung">
    <w:name w:val="Revision"/>
    <w:hidden/>
    <w:uiPriority w:val="99"/>
    <w:semiHidden/>
    <w:rPr>
      <w:sz w:val="24"/>
      <w:szCs w:val="24"/>
    </w:rPr>
  </w:style>
  <w:style w:type="character" w:customStyle="1" w:styleId="PITextkrperZchn">
    <w:name w:val="PI_Textkörper Zchn"/>
    <w:link w:val="PITextkrper"/>
    <w:locked/>
    <w:rPr>
      <w:rFonts w:ascii="Arial" w:hAnsi="Arial"/>
      <w:sz w:val="22"/>
      <w:lang w:val="de-CH"/>
    </w:rPr>
  </w:style>
  <w:style w:type="character" w:customStyle="1" w:styleId="NichtaufgelsteErwhnung1">
    <w:name w:val="Nicht aufgelöste Erwähnung1"/>
    <w:uiPriority w:val="99"/>
    <w:semiHidden/>
    <w:unhideWhenUsed/>
    <w:rPr>
      <w:color w:val="605E5C"/>
      <w:shd w:val="clear" w:color="auto" w:fill="E1DFDD"/>
    </w:rPr>
  </w:style>
  <w:style w:type="character" w:customStyle="1" w:styleId="NichtaufgelsteErwhnung2">
    <w:name w:val="Nicht aufgelöste Erwähnung2"/>
    <w:basedOn w:val="Absatz-Standardschriftar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613904">
      <w:bodyDiv w:val="1"/>
      <w:marLeft w:val="0"/>
      <w:marRight w:val="0"/>
      <w:marTop w:val="0"/>
      <w:marBottom w:val="0"/>
      <w:divBdr>
        <w:top w:val="none" w:sz="0" w:space="0" w:color="auto"/>
        <w:left w:val="none" w:sz="0" w:space="0" w:color="auto"/>
        <w:bottom w:val="none" w:sz="0" w:space="0" w:color="auto"/>
        <w:right w:val="none" w:sz="0" w:space="0" w:color="auto"/>
      </w:divBdr>
    </w:div>
    <w:div w:id="245311136">
      <w:bodyDiv w:val="1"/>
      <w:marLeft w:val="0"/>
      <w:marRight w:val="0"/>
      <w:marTop w:val="0"/>
      <w:marBottom w:val="0"/>
      <w:divBdr>
        <w:top w:val="none" w:sz="0" w:space="0" w:color="auto"/>
        <w:left w:val="none" w:sz="0" w:space="0" w:color="auto"/>
        <w:bottom w:val="none" w:sz="0" w:space="0" w:color="auto"/>
        <w:right w:val="none" w:sz="0" w:space="0" w:color="auto"/>
      </w:divBdr>
    </w:div>
    <w:div w:id="252205636">
      <w:bodyDiv w:val="1"/>
      <w:marLeft w:val="0"/>
      <w:marRight w:val="0"/>
      <w:marTop w:val="0"/>
      <w:marBottom w:val="0"/>
      <w:divBdr>
        <w:top w:val="none" w:sz="0" w:space="0" w:color="auto"/>
        <w:left w:val="none" w:sz="0" w:space="0" w:color="auto"/>
        <w:bottom w:val="none" w:sz="0" w:space="0" w:color="auto"/>
        <w:right w:val="none" w:sz="0" w:space="0" w:color="auto"/>
      </w:divBdr>
      <w:divsChild>
        <w:div w:id="710304085">
          <w:marLeft w:val="0"/>
          <w:marRight w:val="0"/>
          <w:marTop w:val="0"/>
          <w:marBottom w:val="0"/>
          <w:divBdr>
            <w:top w:val="none" w:sz="0" w:space="0" w:color="auto"/>
            <w:left w:val="none" w:sz="0" w:space="0" w:color="auto"/>
            <w:bottom w:val="none" w:sz="0" w:space="0" w:color="auto"/>
            <w:right w:val="none" w:sz="0" w:space="0" w:color="auto"/>
          </w:divBdr>
        </w:div>
      </w:divsChild>
    </w:div>
    <w:div w:id="305428082">
      <w:bodyDiv w:val="1"/>
      <w:marLeft w:val="0"/>
      <w:marRight w:val="0"/>
      <w:marTop w:val="0"/>
      <w:marBottom w:val="0"/>
      <w:divBdr>
        <w:top w:val="none" w:sz="0" w:space="0" w:color="auto"/>
        <w:left w:val="none" w:sz="0" w:space="0" w:color="auto"/>
        <w:bottom w:val="none" w:sz="0" w:space="0" w:color="auto"/>
        <w:right w:val="none" w:sz="0" w:space="0" w:color="auto"/>
      </w:divBdr>
    </w:div>
    <w:div w:id="306279840">
      <w:bodyDiv w:val="1"/>
      <w:marLeft w:val="0"/>
      <w:marRight w:val="0"/>
      <w:marTop w:val="0"/>
      <w:marBottom w:val="0"/>
      <w:divBdr>
        <w:top w:val="none" w:sz="0" w:space="0" w:color="auto"/>
        <w:left w:val="none" w:sz="0" w:space="0" w:color="auto"/>
        <w:bottom w:val="none" w:sz="0" w:space="0" w:color="auto"/>
        <w:right w:val="none" w:sz="0" w:space="0" w:color="auto"/>
      </w:divBdr>
    </w:div>
    <w:div w:id="553397544">
      <w:bodyDiv w:val="1"/>
      <w:marLeft w:val="0"/>
      <w:marRight w:val="0"/>
      <w:marTop w:val="0"/>
      <w:marBottom w:val="0"/>
      <w:divBdr>
        <w:top w:val="none" w:sz="0" w:space="0" w:color="auto"/>
        <w:left w:val="none" w:sz="0" w:space="0" w:color="auto"/>
        <w:bottom w:val="none" w:sz="0" w:space="0" w:color="auto"/>
        <w:right w:val="none" w:sz="0" w:space="0" w:color="auto"/>
      </w:divBdr>
    </w:div>
    <w:div w:id="585380164">
      <w:bodyDiv w:val="1"/>
      <w:marLeft w:val="0"/>
      <w:marRight w:val="0"/>
      <w:marTop w:val="0"/>
      <w:marBottom w:val="0"/>
      <w:divBdr>
        <w:top w:val="none" w:sz="0" w:space="0" w:color="auto"/>
        <w:left w:val="none" w:sz="0" w:space="0" w:color="auto"/>
        <w:bottom w:val="none" w:sz="0" w:space="0" w:color="auto"/>
        <w:right w:val="none" w:sz="0" w:space="0" w:color="auto"/>
      </w:divBdr>
    </w:div>
    <w:div w:id="707799163">
      <w:bodyDiv w:val="1"/>
      <w:marLeft w:val="0"/>
      <w:marRight w:val="0"/>
      <w:marTop w:val="0"/>
      <w:marBottom w:val="0"/>
      <w:divBdr>
        <w:top w:val="none" w:sz="0" w:space="0" w:color="auto"/>
        <w:left w:val="none" w:sz="0" w:space="0" w:color="auto"/>
        <w:bottom w:val="none" w:sz="0" w:space="0" w:color="auto"/>
        <w:right w:val="none" w:sz="0" w:space="0" w:color="auto"/>
      </w:divBdr>
    </w:div>
    <w:div w:id="734087775">
      <w:bodyDiv w:val="1"/>
      <w:marLeft w:val="0"/>
      <w:marRight w:val="0"/>
      <w:marTop w:val="0"/>
      <w:marBottom w:val="0"/>
      <w:divBdr>
        <w:top w:val="none" w:sz="0" w:space="0" w:color="auto"/>
        <w:left w:val="none" w:sz="0" w:space="0" w:color="auto"/>
        <w:bottom w:val="none" w:sz="0" w:space="0" w:color="auto"/>
        <w:right w:val="none" w:sz="0" w:space="0" w:color="auto"/>
      </w:divBdr>
    </w:div>
    <w:div w:id="856697271">
      <w:bodyDiv w:val="1"/>
      <w:marLeft w:val="0"/>
      <w:marRight w:val="0"/>
      <w:marTop w:val="0"/>
      <w:marBottom w:val="0"/>
      <w:divBdr>
        <w:top w:val="none" w:sz="0" w:space="0" w:color="auto"/>
        <w:left w:val="none" w:sz="0" w:space="0" w:color="auto"/>
        <w:bottom w:val="none" w:sz="0" w:space="0" w:color="auto"/>
        <w:right w:val="none" w:sz="0" w:space="0" w:color="auto"/>
      </w:divBdr>
    </w:div>
    <w:div w:id="909775190">
      <w:bodyDiv w:val="1"/>
      <w:marLeft w:val="0"/>
      <w:marRight w:val="0"/>
      <w:marTop w:val="0"/>
      <w:marBottom w:val="0"/>
      <w:divBdr>
        <w:top w:val="none" w:sz="0" w:space="0" w:color="auto"/>
        <w:left w:val="none" w:sz="0" w:space="0" w:color="auto"/>
        <w:bottom w:val="none" w:sz="0" w:space="0" w:color="auto"/>
        <w:right w:val="none" w:sz="0" w:space="0" w:color="auto"/>
      </w:divBdr>
    </w:div>
    <w:div w:id="996230817">
      <w:bodyDiv w:val="1"/>
      <w:marLeft w:val="0"/>
      <w:marRight w:val="0"/>
      <w:marTop w:val="0"/>
      <w:marBottom w:val="0"/>
      <w:divBdr>
        <w:top w:val="none" w:sz="0" w:space="0" w:color="auto"/>
        <w:left w:val="none" w:sz="0" w:space="0" w:color="auto"/>
        <w:bottom w:val="none" w:sz="0" w:space="0" w:color="auto"/>
        <w:right w:val="none" w:sz="0" w:space="0" w:color="auto"/>
      </w:divBdr>
    </w:div>
    <w:div w:id="1207107945">
      <w:bodyDiv w:val="1"/>
      <w:marLeft w:val="0"/>
      <w:marRight w:val="0"/>
      <w:marTop w:val="0"/>
      <w:marBottom w:val="0"/>
      <w:divBdr>
        <w:top w:val="none" w:sz="0" w:space="0" w:color="auto"/>
        <w:left w:val="none" w:sz="0" w:space="0" w:color="auto"/>
        <w:bottom w:val="none" w:sz="0" w:space="0" w:color="auto"/>
        <w:right w:val="none" w:sz="0" w:space="0" w:color="auto"/>
      </w:divBdr>
    </w:div>
    <w:div w:id="1244606658">
      <w:bodyDiv w:val="1"/>
      <w:marLeft w:val="0"/>
      <w:marRight w:val="0"/>
      <w:marTop w:val="0"/>
      <w:marBottom w:val="0"/>
      <w:divBdr>
        <w:top w:val="none" w:sz="0" w:space="0" w:color="auto"/>
        <w:left w:val="none" w:sz="0" w:space="0" w:color="auto"/>
        <w:bottom w:val="none" w:sz="0" w:space="0" w:color="auto"/>
        <w:right w:val="none" w:sz="0" w:space="0" w:color="auto"/>
      </w:divBdr>
      <w:divsChild>
        <w:div w:id="1433822440">
          <w:marLeft w:val="0"/>
          <w:marRight w:val="0"/>
          <w:marTop w:val="0"/>
          <w:marBottom w:val="0"/>
          <w:divBdr>
            <w:top w:val="none" w:sz="0" w:space="0" w:color="auto"/>
            <w:left w:val="none" w:sz="0" w:space="0" w:color="auto"/>
            <w:bottom w:val="none" w:sz="0" w:space="0" w:color="auto"/>
            <w:right w:val="none" w:sz="0" w:space="0" w:color="auto"/>
          </w:divBdr>
        </w:div>
      </w:divsChild>
    </w:div>
    <w:div w:id="1255623688">
      <w:bodyDiv w:val="1"/>
      <w:marLeft w:val="0"/>
      <w:marRight w:val="0"/>
      <w:marTop w:val="0"/>
      <w:marBottom w:val="0"/>
      <w:divBdr>
        <w:top w:val="none" w:sz="0" w:space="0" w:color="auto"/>
        <w:left w:val="none" w:sz="0" w:space="0" w:color="auto"/>
        <w:bottom w:val="none" w:sz="0" w:space="0" w:color="auto"/>
        <w:right w:val="none" w:sz="0" w:space="0" w:color="auto"/>
      </w:divBdr>
    </w:div>
    <w:div w:id="1372341378">
      <w:bodyDiv w:val="1"/>
      <w:marLeft w:val="0"/>
      <w:marRight w:val="0"/>
      <w:marTop w:val="0"/>
      <w:marBottom w:val="0"/>
      <w:divBdr>
        <w:top w:val="none" w:sz="0" w:space="0" w:color="auto"/>
        <w:left w:val="none" w:sz="0" w:space="0" w:color="auto"/>
        <w:bottom w:val="none" w:sz="0" w:space="0" w:color="auto"/>
        <w:right w:val="none" w:sz="0" w:space="0" w:color="auto"/>
      </w:divBdr>
    </w:div>
    <w:div w:id="1410076923">
      <w:bodyDiv w:val="1"/>
      <w:marLeft w:val="0"/>
      <w:marRight w:val="0"/>
      <w:marTop w:val="0"/>
      <w:marBottom w:val="0"/>
      <w:divBdr>
        <w:top w:val="none" w:sz="0" w:space="0" w:color="auto"/>
        <w:left w:val="none" w:sz="0" w:space="0" w:color="auto"/>
        <w:bottom w:val="none" w:sz="0" w:space="0" w:color="auto"/>
        <w:right w:val="none" w:sz="0" w:space="0" w:color="auto"/>
      </w:divBdr>
    </w:div>
    <w:div w:id="1507288875">
      <w:bodyDiv w:val="1"/>
      <w:marLeft w:val="0"/>
      <w:marRight w:val="0"/>
      <w:marTop w:val="0"/>
      <w:marBottom w:val="0"/>
      <w:divBdr>
        <w:top w:val="none" w:sz="0" w:space="0" w:color="auto"/>
        <w:left w:val="none" w:sz="0" w:space="0" w:color="auto"/>
        <w:bottom w:val="none" w:sz="0" w:space="0" w:color="auto"/>
        <w:right w:val="none" w:sz="0" w:space="0" w:color="auto"/>
      </w:divBdr>
    </w:div>
    <w:div w:id="1538659371">
      <w:bodyDiv w:val="1"/>
      <w:marLeft w:val="0"/>
      <w:marRight w:val="0"/>
      <w:marTop w:val="0"/>
      <w:marBottom w:val="0"/>
      <w:divBdr>
        <w:top w:val="none" w:sz="0" w:space="0" w:color="auto"/>
        <w:left w:val="none" w:sz="0" w:space="0" w:color="auto"/>
        <w:bottom w:val="none" w:sz="0" w:space="0" w:color="auto"/>
        <w:right w:val="none" w:sz="0" w:space="0" w:color="auto"/>
      </w:divBdr>
    </w:div>
    <w:div w:id="1644235861">
      <w:bodyDiv w:val="1"/>
      <w:marLeft w:val="0"/>
      <w:marRight w:val="0"/>
      <w:marTop w:val="0"/>
      <w:marBottom w:val="0"/>
      <w:divBdr>
        <w:top w:val="none" w:sz="0" w:space="0" w:color="auto"/>
        <w:left w:val="none" w:sz="0" w:space="0" w:color="auto"/>
        <w:bottom w:val="none" w:sz="0" w:space="0" w:color="auto"/>
        <w:right w:val="none" w:sz="0" w:space="0" w:color="auto"/>
      </w:divBdr>
      <w:divsChild>
        <w:div w:id="348144484">
          <w:marLeft w:val="0"/>
          <w:marRight w:val="0"/>
          <w:marTop w:val="0"/>
          <w:marBottom w:val="0"/>
          <w:divBdr>
            <w:top w:val="none" w:sz="0" w:space="0" w:color="auto"/>
            <w:left w:val="none" w:sz="0" w:space="0" w:color="auto"/>
            <w:bottom w:val="none" w:sz="0" w:space="0" w:color="auto"/>
            <w:right w:val="none" w:sz="0" w:space="0" w:color="auto"/>
          </w:divBdr>
        </w:div>
      </w:divsChild>
    </w:div>
    <w:div w:id="1731464580">
      <w:bodyDiv w:val="1"/>
      <w:marLeft w:val="0"/>
      <w:marRight w:val="0"/>
      <w:marTop w:val="0"/>
      <w:marBottom w:val="0"/>
      <w:divBdr>
        <w:top w:val="none" w:sz="0" w:space="0" w:color="auto"/>
        <w:left w:val="none" w:sz="0" w:space="0" w:color="auto"/>
        <w:bottom w:val="none" w:sz="0" w:space="0" w:color="auto"/>
        <w:right w:val="none" w:sz="0" w:space="0" w:color="auto"/>
      </w:divBdr>
    </w:div>
    <w:div w:id="1731923367">
      <w:bodyDiv w:val="1"/>
      <w:marLeft w:val="0"/>
      <w:marRight w:val="0"/>
      <w:marTop w:val="0"/>
      <w:marBottom w:val="0"/>
      <w:divBdr>
        <w:top w:val="none" w:sz="0" w:space="0" w:color="auto"/>
        <w:left w:val="none" w:sz="0" w:space="0" w:color="auto"/>
        <w:bottom w:val="none" w:sz="0" w:space="0" w:color="auto"/>
        <w:right w:val="none" w:sz="0" w:space="0" w:color="auto"/>
      </w:divBdr>
    </w:div>
    <w:div w:id="1875002193">
      <w:bodyDiv w:val="1"/>
      <w:marLeft w:val="0"/>
      <w:marRight w:val="0"/>
      <w:marTop w:val="0"/>
      <w:marBottom w:val="0"/>
      <w:divBdr>
        <w:top w:val="none" w:sz="0" w:space="0" w:color="auto"/>
        <w:left w:val="none" w:sz="0" w:space="0" w:color="auto"/>
        <w:bottom w:val="none" w:sz="0" w:space="0" w:color="auto"/>
        <w:right w:val="none" w:sz="0" w:space="0" w:color="auto"/>
      </w:divBdr>
    </w:div>
    <w:div w:id="2030834128">
      <w:bodyDiv w:val="1"/>
      <w:marLeft w:val="0"/>
      <w:marRight w:val="0"/>
      <w:marTop w:val="0"/>
      <w:marBottom w:val="0"/>
      <w:divBdr>
        <w:top w:val="none" w:sz="0" w:space="0" w:color="auto"/>
        <w:left w:val="none" w:sz="0" w:space="0" w:color="auto"/>
        <w:bottom w:val="none" w:sz="0" w:space="0" w:color="auto"/>
        <w:right w:val="none" w:sz="0" w:space="0" w:color="auto"/>
      </w:divBdr>
    </w:div>
    <w:div w:id="2038116772">
      <w:bodyDiv w:val="1"/>
      <w:marLeft w:val="0"/>
      <w:marRight w:val="0"/>
      <w:marTop w:val="0"/>
      <w:marBottom w:val="0"/>
      <w:divBdr>
        <w:top w:val="none" w:sz="0" w:space="0" w:color="auto"/>
        <w:left w:val="none" w:sz="0" w:space="0" w:color="auto"/>
        <w:bottom w:val="none" w:sz="0" w:space="0" w:color="auto"/>
        <w:right w:val="none" w:sz="0" w:space="0" w:color="auto"/>
      </w:divBdr>
    </w:div>
    <w:div w:id="2055157890">
      <w:bodyDiv w:val="1"/>
      <w:marLeft w:val="0"/>
      <w:marRight w:val="0"/>
      <w:marTop w:val="0"/>
      <w:marBottom w:val="0"/>
      <w:divBdr>
        <w:top w:val="none" w:sz="0" w:space="0" w:color="auto"/>
        <w:left w:val="none" w:sz="0" w:space="0" w:color="auto"/>
        <w:bottom w:val="none" w:sz="0" w:space="0" w:color="auto"/>
        <w:right w:val="none" w:sz="0" w:space="0" w:color="auto"/>
      </w:divBdr>
    </w:div>
    <w:div w:id="2058771745">
      <w:bodyDiv w:val="1"/>
      <w:marLeft w:val="0"/>
      <w:marRight w:val="0"/>
      <w:marTop w:val="0"/>
      <w:marBottom w:val="0"/>
      <w:divBdr>
        <w:top w:val="none" w:sz="0" w:space="0" w:color="auto"/>
        <w:left w:val="none" w:sz="0" w:space="0" w:color="auto"/>
        <w:bottom w:val="none" w:sz="0" w:space="0" w:color="auto"/>
        <w:right w:val="none" w:sz="0" w:space="0" w:color="auto"/>
      </w:divBdr>
    </w:div>
    <w:div w:id="2067758410">
      <w:bodyDiv w:val="1"/>
      <w:marLeft w:val="0"/>
      <w:marRight w:val="0"/>
      <w:marTop w:val="0"/>
      <w:marBottom w:val="0"/>
      <w:divBdr>
        <w:top w:val="none" w:sz="0" w:space="0" w:color="auto"/>
        <w:left w:val="none" w:sz="0" w:space="0" w:color="auto"/>
        <w:bottom w:val="none" w:sz="0" w:space="0" w:color="auto"/>
        <w:right w:val="none" w:sz="0" w:space="0" w:color="auto"/>
      </w:divBdr>
    </w:div>
    <w:div w:id="2106925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k.htcm.de/press-releases/wuert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D52DD-12FB-4698-8CFA-152BBFA3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464</Words>
  <Characters>2894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3352</CharactersWithSpaces>
  <SharedDoc>false</SharedDoc>
  <HLinks>
    <vt:vector size="6" baseType="variant">
      <vt:variant>
        <vt:i4>1900575</vt:i4>
      </vt:variant>
      <vt:variant>
        <vt:i4>0</vt:i4>
      </vt:variant>
      <vt:variant>
        <vt:i4>0</vt:i4>
      </vt:variant>
      <vt:variant>
        <vt:i4>5</vt:i4>
      </vt:variant>
      <vt:variant>
        <vt:lpwstr>http://www.htcm.de/kk/wuerth/?lang=de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Rohleder, Daniela</dc:creator>
  <cp:keywords/>
  <cp:lastModifiedBy>Rohleder, Daniela</cp:lastModifiedBy>
  <cp:revision>2</cp:revision>
  <cp:lastPrinted>2017-06-23T08:32:00Z</cp:lastPrinted>
  <dcterms:created xsi:type="dcterms:W3CDTF">2022-03-10T13:01:00Z</dcterms:created>
  <dcterms:modified xsi:type="dcterms:W3CDTF">2022-03-10T13:01:00Z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