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FAAD" w14:textId="77777777" w:rsidR="00A63FEC" w:rsidRDefault="001F46BA">
      <w:pPr>
        <w:pStyle w:val="berschrift1"/>
        <w:spacing w:before="720" w:after="720" w:line="260" w:lineRule="exact"/>
        <w:rPr>
          <w:sz w:val="20"/>
        </w:rPr>
      </w:pPr>
      <w:r>
        <w:rPr>
          <w:sz w:val="20"/>
        </w:rPr>
        <w:t>COMMUNIQUÉ DE PRESSE</w:t>
      </w:r>
    </w:p>
    <w:p w14:paraId="703596BC" w14:textId="77777777" w:rsidR="00A63FEC" w:rsidRDefault="001F46BA">
      <w:pPr>
        <w:pStyle w:val="Kopfzeile"/>
        <w:tabs>
          <w:tab w:val="clear" w:pos="4536"/>
          <w:tab w:val="clear" w:pos="9072"/>
        </w:tabs>
        <w:spacing w:before="120" w:after="120" w:line="360" w:lineRule="exact"/>
        <w:outlineLvl w:val="0"/>
        <w:rPr>
          <w:rFonts w:ascii="Arial" w:hAnsi="Arial" w:cs="Arial"/>
          <w:b/>
          <w:bCs/>
        </w:rPr>
      </w:pPr>
      <w:r>
        <w:rPr>
          <w:rFonts w:ascii="Arial" w:hAnsi="Arial"/>
          <w:b/>
        </w:rPr>
        <w:t>Offre LED Würth Elektronik : WL-SUMW et WL-SUTW</w:t>
      </w:r>
    </w:p>
    <w:p w14:paraId="52E4ACF9" w14:textId="77777777" w:rsidR="00A63FEC" w:rsidRDefault="001F46BA">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Des LED UV-C plus puissantes pour les applications de stérilisation</w:t>
      </w:r>
    </w:p>
    <w:p w14:paraId="29CC9DE8" w14:textId="1E43CE3B" w:rsidR="00A63FEC" w:rsidRDefault="001F46BA">
      <w:pPr>
        <w:pStyle w:val="Textkrper"/>
        <w:spacing w:before="120" w:after="120" w:line="260" w:lineRule="exact"/>
        <w:jc w:val="both"/>
        <w:rPr>
          <w:rFonts w:ascii="Arial" w:hAnsi="Arial"/>
          <w:color w:val="000000"/>
        </w:rPr>
      </w:pPr>
      <w:r>
        <w:rPr>
          <w:rFonts w:ascii="Arial" w:hAnsi="Arial"/>
          <w:color w:val="000000"/>
        </w:rPr>
        <w:t xml:space="preserve">Waldenburg (Allemagne), le 24 octobre 2022 — Würth Elektronik présente de nouveaux produits dans le domaine de l’optoélectronique : Le fabricant de composants électroniques et électromécaniques élargit la série </w:t>
      </w:r>
      <w:hyperlink r:id="rId8" w:history="1">
        <w:r>
          <w:rPr>
            <w:color w:val="000000"/>
          </w:rPr>
          <w:t>WL-SUMW</w:t>
        </w:r>
      </w:hyperlink>
      <w:r>
        <w:rPr>
          <w:rFonts w:ascii="Arial" w:hAnsi="Arial"/>
          <w:color w:val="000000"/>
        </w:rPr>
        <w:t xml:space="preserve"> avec des LED UV-C plus puissantes pour les applications de stérilisation et introduit des LED UV-A particulièrement compacte en terme de hauteur, sous la désignation </w:t>
      </w:r>
      <w:hyperlink r:id="rId9" w:history="1">
        <w:r>
          <w:rPr>
            <w:rStyle w:val="Hyperlink"/>
            <w:rFonts w:ascii="Arial" w:hAnsi="Arial"/>
          </w:rPr>
          <w:t>WL-SUTW</w:t>
        </w:r>
      </w:hyperlink>
      <w:r>
        <w:rPr>
          <w:rFonts w:ascii="Arial" w:hAnsi="Arial"/>
          <w:color w:val="000000"/>
        </w:rPr>
        <w:t>, pour une utilisation horticole.</w:t>
      </w:r>
    </w:p>
    <w:p w14:paraId="29D291C4" w14:textId="60CA9C29" w:rsidR="00A63FEC" w:rsidRDefault="001F46BA">
      <w:pPr>
        <w:pStyle w:val="Textkrper"/>
        <w:spacing w:before="120" w:after="120" w:line="260" w:lineRule="exact"/>
        <w:jc w:val="both"/>
        <w:rPr>
          <w:rFonts w:ascii="Arial" w:hAnsi="Arial"/>
          <w:b w:val="0"/>
          <w:bCs w:val="0"/>
          <w:color w:val="000000"/>
        </w:rPr>
      </w:pPr>
      <w:r>
        <w:rPr>
          <w:rFonts w:ascii="Arial" w:hAnsi="Arial"/>
          <w:b w:val="0"/>
          <w:color w:val="000000"/>
        </w:rPr>
        <w:t xml:space="preserve">Les nouveaux composants, comme l’ensemble de la gamme, sont disponibles immédiatement en stock et sont également fournis sous forme d’échantillons gratuits. La distribution de la lumière peut être simulée à l’aide de Rayfiles qui peuvent être téléchargés directement sur le catalogue en ligne. </w:t>
      </w:r>
    </w:p>
    <w:p w14:paraId="0E2EE6CB" w14:textId="77777777" w:rsidR="00A63FEC" w:rsidRDefault="001F46BA">
      <w:pPr>
        <w:pStyle w:val="Textkrper"/>
        <w:spacing w:before="120" w:after="120" w:line="260" w:lineRule="exact"/>
        <w:jc w:val="both"/>
        <w:rPr>
          <w:rFonts w:ascii="Arial" w:hAnsi="Arial"/>
          <w:color w:val="000000"/>
        </w:rPr>
      </w:pPr>
      <w:r>
        <w:rPr>
          <w:rFonts w:ascii="Arial" w:hAnsi="Arial"/>
          <w:color w:val="000000"/>
        </w:rPr>
        <w:t>LED UV-C puissantes</w:t>
      </w:r>
    </w:p>
    <w:p w14:paraId="3858C460" w14:textId="57D5CBA0" w:rsidR="00A63FEC" w:rsidRDefault="001F46BA">
      <w:pPr>
        <w:pStyle w:val="Textkrper"/>
        <w:spacing w:before="120" w:after="120" w:line="260" w:lineRule="exact"/>
        <w:jc w:val="both"/>
        <w:rPr>
          <w:rFonts w:ascii="Arial" w:hAnsi="Arial"/>
          <w:b w:val="0"/>
          <w:bCs w:val="0"/>
          <w:color w:val="000000"/>
        </w:rPr>
      </w:pPr>
      <w:r>
        <w:rPr>
          <w:rFonts w:ascii="Arial" w:hAnsi="Arial"/>
          <w:b w:val="0"/>
          <w:color w:val="000000"/>
        </w:rPr>
        <w:t>La série WL-SUMW de Würth Elektronik a été complétée par deux LED UV-C de 275 nm, avec des puissances optiques plus élevées de 20 et 50 mW. Les LED UV-C peuvent être utilisées pour la stérilisation, la désinfection des surfaces, la purification de l’eau et de l’air, entre autres applications.</w:t>
      </w:r>
    </w:p>
    <w:p w14:paraId="40726D6B" w14:textId="77777777" w:rsidR="00A63FEC" w:rsidRDefault="001F46BA">
      <w:pPr>
        <w:pStyle w:val="Textkrper"/>
        <w:spacing w:before="120" w:after="120" w:line="260" w:lineRule="exact"/>
        <w:jc w:val="both"/>
        <w:rPr>
          <w:rFonts w:ascii="Arial" w:hAnsi="Arial"/>
          <w:b w:val="0"/>
          <w:bCs w:val="0"/>
          <w:color w:val="000000"/>
        </w:rPr>
      </w:pPr>
      <w:r>
        <w:rPr>
          <w:rFonts w:ascii="Arial" w:hAnsi="Arial"/>
          <w:b w:val="0"/>
          <w:color w:val="000000"/>
        </w:rPr>
        <w:t xml:space="preserve">Les principes de base de la désinfection par UV-C sont expliqués dans la note d’application ANO008 : </w:t>
      </w:r>
      <w:hyperlink r:id="rId10" w:history="1">
        <w:r>
          <w:rPr>
            <w:rStyle w:val="Hyperlink"/>
            <w:rFonts w:ascii="Arial" w:hAnsi="Arial"/>
            <w:b w:val="0"/>
          </w:rPr>
          <w:t>Désinfection avec les LED UV-C</w:t>
        </w:r>
      </w:hyperlink>
      <w:r>
        <w:rPr>
          <w:rFonts w:ascii="Arial" w:hAnsi="Arial"/>
          <w:b w:val="0"/>
          <w:color w:val="000000"/>
        </w:rPr>
        <w:t>.</w:t>
      </w:r>
    </w:p>
    <w:p w14:paraId="00DC73D9" w14:textId="77777777" w:rsidR="00A63FEC" w:rsidRDefault="001F46BA">
      <w:pPr>
        <w:pStyle w:val="Textkrper"/>
        <w:spacing w:before="120" w:after="120" w:line="260" w:lineRule="exact"/>
        <w:jc w:val="both"/>
        <w:rPr>
          <w:rFonts w:ascii="Arial" w:hAnsi="Arial"/>
          <w:color w:val="000000"/>
        </w:rPr>
      </w:pPr>
      <w:r>
        <w:rPr>
          <w:rFonts w:ascii="Arial" w:hAnsi="Arial"/>
          <w:color w:val="000000"/>
        </w:rPr>
        <w:t>Nouvelle série de produits LED UV-A</w:t>
      </w:r>
    </w:p>
    <w:p w14:paraId="2454F45F" w14:textId="3FF1A732" w:rsidR="00A63FEC" w:rsidRDefault="001F46BA">
      <w:pPr>
        <w:pStyle w:val="Textkrper"/>
        <w:spacing w:before="120" w:after="120" w:line="260" w:lineRule="exact"/>
        <w:jc w:val="both"/>
        <w:rPr>
          <w:rFonts w:ascii="Arial" w:hAnsi="Arial"/>
          <w:b w:val="0"/>
          <w:bCs w:val="0"/>
          <w:color w:val="000000"/>
        </w:rPr>
      </w:pPr>
      <w:r>
        <w:rPr>
          <w:rFonts w:ascii="Arial" w:hAnsi="Arial"/>
          <w:b w:val="0"/>
          <w:color w:val="000000"/>
        </w:rPr>
        <w:t>La nouvelle série de LED UV-A WL-SUTW est proposée dans le boîtier plat CMS PLCC2 et elle est disponible avec des longueurs d’onde de 365 à 405 nm. Les applications typiques des LED UV-A comprennent le séchage UV et la détection simple comme celle des contrefaçons. En outre, la gamme de produits peut également être utilisée pour des applications horticoles spéciales.</w:t>
      </w:r>
    </w:p>
    <w:p w14:paraId="6A2F9E40" w14:textId="6DFE560A" w:rsidR="00A63FEC" w:rsidRDefault="001F46BA">
      <w:pPr>
        <w:pStyle w:val="Textkrper"/>
        <w:spacing w:before="120" w:after="120" w:line="260" w:lineRule="exact"/>
        <w:jc w:val="both"/>
        <w:rPr>
          <w:rFonts w:ascii="Arial" w:hAnsi="Arial"/>
          <w:b w:val="0"/>
          <w:bCs w:val="0"/>
          <w:color w:val="000000"/>
        </w:rPr>
      </w:pPr>
      <w:r>
        <w:rPr>
          <w:rFonts w:ascii="Arial" w:hAnsi="Arial"/>
          <w:b w:val="0"/>
          <w:color w:val="000000"/>
        </w:rPr>
        <w:t>W</w:t>
      </w:r>
      <w:r w:rsidR="00827861">
        <w:rPr>
          <w:rFonts w:ascii="Arial" w:hAnsi="Arial"/>
          <w:b w:val="0"/>
          <w:color w:val="000000"/>
        </w:rPr>
        <w:t>ü</w:t>
      </w:r>
      <w:r>
        <w:rPr>
          <w:rFonts w:ascii="Arial" w:hAnsi="Arial"/>
          <w:b w:val="0"/>
          <w:color w:val="000000"/>
        </w:rPr>
        <w:t xml:space="preserve">rth Elektronik fournit des informations complètes sur le sujet de la culture des plantes avec des LED et des palettes de couleurs de lumière spécifiquessur sa </w:t>
      </w:r>
      <w:hyperlink r:id="rId11" w:history="1">
        <w:r>
          <w:rPr>
            <w:rStyle w:val="Hyperlink"/>
            <w:rFonts w:ascii="Arial" w:hAnsi="Arial"/>
            <w:b w:val="0"/>
          </w:rPr>
          <w:t>page web Horticulture</w:t>
        </w:r>
      </w:hyperlink>
      <w:r>
        <w:rPr>
          <w:rFonts w:ascii="Arial" w:hAnsi="Arial"/>
          <w:b w:val="0"/>
          <w:color w:val="000000"/>
        </w:rPr>
        <w:t>. Les personnes intéressées peuvent également trouver des notes d’application avec des informations détaillées ci-dessous :</w:t>
      </w:r>
    </w:p>
    <w:p w14:paraId="3FD6FC5E" w14:textId="77777777" w:rsidR="00A63FEC" w:rsidRDefault="001F46BA">
      <w:pPr>
        <w:pStyle w:val="Textkrper"/>
        <w:spacing w:before="120" w:after="120" w:line="260" w:lineRule="exact"/>
        <w:jc w:val="both"/>
        <w:rPr>
          <w:rFonts w:ascii="Arial" w:hAnsi="Arial"/>
          <w:b w:val="0"/>
          <w:bCs w:val="0"/>
          <w:color w:val="000000"/>
        </w:rPr>
      </w:pPr>
      <w:r>
        <w:rPr>
          <w:rFonts w:ascii="Arial" w:hAnsi="Arial"/>
          <w:b w:val="0"/>
          <w:color w:val="000000"/>
        </w:rPr>
        <w:t xml:space="preserve">ANO002 : </w:t>
      </w:r>
      <w:hyperlink r:id="rId12" w:history="1">
        <w:r>
          <w:rPr>
            <w:rStyle w:val="Hyperlink"/>
            <w:rFonts w:ascii="Arial" w:hAnsi="Arial"/>
            <w:b w:val="0"/>
          </w:rPr>
          <w:t>LED - L’avenir de l’éclairage pour l’horticulture</w:t>
        </w:r>
      </w:hyperlink>
      <w:r>
        <w:rPr>
          <w:rFonts w:ascii="Arial" w:hAnsi="Arial"/>
          <w:b w:val="0"/>
          <w:color w:val="000000"/>
        </w:rPr>
        <w:t xml:space="preserve"> et </w:t>
      </w:r>
    </w:p>
    <w:p w14:paraId="359C6EBA" w14:textId="77777777" w:rsidR="00A63FEC" w:rsidRDefault="001F46BA">
      <w:pPr>
        <w:pStyle w:val="Textkrper"/>
        <w:spacing w:before="120" w:after="120" w:line="260" w:lineRule="exact"/>
        <w:jc w:val="both"/>
        <w:rPr>
          <w:rFonts w:ascii="Arial" w:hAnsi="Arial"/>
          <w:b w:val="0"/>
          <w:bCs w:val="0"/>
        </w:rPr>
      </w:pPr>
      <w:r>
        <w:rPr>
          <w:rFonts w:ascii="Arial" w:hAnsi="Arial"/>
          <w:b w:val="0"/>
          <w:color w:val="000000"/>
        </w:rPr>
        <w:t xml:space="preserve">ANO003 : </w:t>
      </w:r>
      <w:hyperlink r:id="rId13" w:history="1">
        <w:r>
          <w:rPr>
            <w:rStyle w:val="Hyperlink"/>
            <w:rFonts w:ascii="Arial" w:hAnsi="Arial"/>
            <w:b w:val="0"/>
          </w:rPr>
          <w:t>Avantages de l’éclairage LED dans les applications horticoles</w:t>
        </w:r>
      </w:hyperlink>
      <w:r>
        <w:rPr>
          <w:rFonts w:ascii="Arial" w:hAnsi="Arial"/>
          <w:b w:val="0"/>
          <w:color w:val="000000"/>
        </w:rPr>
        <w:t>.</w:t>
      </w:r>
    </w:p>
    <w:p w14:paraId="4D50A179" w14:textId="77777777" w:rsidR="00A63FEC" w:rsidRDefault="00A63FEC">
      <w:pPr>
        <w:pStyle w:val="Textkrper"/>
        <w:spacing w:before="120" w:after="120" w:line="260" w:lineRule="exact"/>
        <w:jc w:val="both"/>
        <w:rPr>
          <w:rFonts w:ascii="Arial" w:hAnsi="Arial"/>
          <w:b w:val="0"/>
          <w:bCs w:val="0"/>
        </w:rPr>
      </w:pPr>
    </w:p>
    <w:p w14:paraId="294F78DF" w14:textId="77777777" w:rsidR="00A63FEC" w:rsidRDefault="00A63FEC">
      <w:pPr>
        <w:pStyle w:val="Textkrper"/>
        <w:spacing w:before="120" w:after="120" w:line="260" w:lineRule="exact"/>
        <w:jc w:val="both"/>
        <w:rPr>
          <w:rFonts w:ascii="Arial" w:hAnsi="Arial"/>
          <w:b w:val="0"/>
          <w:bCs w:val="0"/>
        </w:rPr>
      </w:pPr>
    </w:p>
    <w:p w14:paraId="68DCDBA6" w14:textId="77777777" w:rsidR="00A63FEC" w:rsidRDefault="00A63FEC">
      <w:pPr>
        <w:pStyle w:val="Textkrper"/>
        <w:spacing w:before="120" w:after="120" w:line="260" w:lineRule="exact"/>
        <w:jc w:val="both"/>
        <w:rPr>
          <w:rFonts w:ascii="Arial" w:hAnsi="Arial"/>
          <w:b w:val="0"/>
          <w:bCs w:val="0"/>
        </w:rPr>
      </w:pPr>
    </w:p>
    <w:p w14:paraId="5E8A47C9" w14:textId="77777777" w:rsidR="00A63FEC" w:rsidRDefault="00A63FEC">
      <w:pPr>
        <w:pStyle w:val="Textkrper"/>
        <w:spacing w:before="120" w:after="120" w:line="260" w:lineRule="exact"/>
        <w:jc w:val="both"/>
        <w:rPr>
          <w:rFonts w:ascii="Arial" w:hAnsi="Arial"/>
          <w:b w:val="0"/>
          <w:bCs w:val="0"/>
        </w:rPr>
      </w:pPr>
    </w:p>
    <w:p w14:paraId="79F0D8AF" w14:textId="77777777" w:rsidR="00A63FEC" w:rsidRDefault="00A63FEC">
      <w:pPr>
        <w:pStyle w:val="PITextkrper"/>
        <w:pBdr>
          <w:top w:val="single" w:sz="4" w:space="1" w:color="auto"/>
        </w:pBdr>
        <w:spacing w:before="240"/>
        <w:rPr>
          <w:b/>
          <w:sz w:val="18"/>
          <w:szCs w:val="18"/>
        </w:rPr>
      </w:pPr>
    </w:p>
    <w:p w14:paraId="41219FC0" w14:textId="77777777" w:rsidR="001F46BA" w:rsidRPr="00591131" w:rsidRDefault="001F46BA" w:rsidP="001F46BA">
      <w:pPr>
        <w:spacing w:after="120" w:line="280" w:lineRule="exact"/>
        <w:rPr>
          <w:rFonts w:ascii="Arial" w:hAnsi="Arial" w:cs="Arial"/>
          <w:b/>
          <w:bCs/>
          <w:sz w:val="18"/>
          <w:szCs w:val="18"/>
        </w:rPr>
      </w:pPr>
      <w:r w:rsidRPr="00591131">
        <w:rPr>
          <w:rFonts w:ascii="Arial" w:hAnsi="Arial"/>
          <w:b/>
          <w:sz w:val="18"/>
        </w:rPr>
        <w:t>Images disponibles</w:t>
      </w:r>
    </w:p>
    <w:p w14:paraId="41FA6D74" w14:textId="77777777" w:rsidR="001F46BA" w:rsidRPr="00591131" w:rsidRDefault="001F46BA" w:rsidP="001F46BA">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4"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A63FEC" w14:paraId="70C00BF7" w14:textId="77777777">
        <w:trPr>
          <w:trHeight w:val="1701"/>
        </w:trPr>
        <w:tc>
          <w:tcPr>
            <w:tcW w:w="3510" w:type="dxa"/>
          </w:tcPr>
          <w:p w14:paraId="0212BE37" w14:textId="77777777" w:rsidR="00A63FEC" w:rsidRDefault="001F46BA">
            <w:pPr>
              <w:pStyle w:val="txt"/>
              <w:rPr>
                <w:b/>
              </w:rPr>
            </w:pPr>
            <w:r>
              <w:rPr>
                <w:b/>
              </w:rPr>
              <w:br/>
            </w:r>
            <w:r>
              <w:rPr>
                <w:noProof/>
                <w:lang w:val="en-US" w:eastAsia="zh-CN"/>
              </w:rPr>
              <w:drawing>
                <wp:inline distT="0" distB="0" distL="0" distR="0" wp14:anchorId="4B98C1F2" wp14:editId="3E5543F8">
                  <wp:extent cx="2143125" cy="2143125"/>
                  <wp:effectExtent l="0" t="0" r="0" b="0"/>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Pr>
                <w:sz w:val="16"/>
              </w:rPr>
              <w:t xml:space="preserve">Source photo : Würth Elektronik </w:t>
            </w:r>
          </w:p>
          <w:p w14:paraId="24180745" w14:textId="783309E5" w:rsidR="00A63FEC" w:rsidRDefault="001F46BA">
            <w:pPr>
              <w:pStyle w:val="txt"/>
              <w:rPr>
                <w:b/>
                <w:bCs/>
                <w:sz w:val="18"/>
                <w:szCs w:val="18"/>
              </w:rPr>
            </w:pPr>
            <w:r>
              <w:rPr>
                <w:b/>
                <w:sz w:val="18"/>
              </w:rPr>
              <w:t>Les nouvelles LED UV-C de la série WL-SUMW.</w:t>
            </w:r>
          </w:p>
        </w:tc>
        <w:tc>
          <w:tcPr>
            <w:tcW w:w="3510" w:type="dxa"/>
          </w:tcPr>
          <w:p w14:paraId="48DB99E4" w14:textId="77777777" w:rsidR="00A63FEC" w:rsidRDefault="001F46BA">
            <w:pPr>
              <w:pStyle w:val="txt"/>
              <w:rPr>
                <w:b/>
                <w:bCs/>
                <w:sz w:val="18"/>
              </w:rPr>
            </w:pPr>
            <w:r>
              <w:rPr>
                <w:b/>
              </w:rPr>
              <w:br/>
            </w:r>
            <w:r>
              <w:rPr>
                <w:noProof/>
                <w:lang w:val="en-US" w:eastAsia="zh-CN"/>
              </w:rPr>
              <w:drawing>
                <wp:inline distT="0" distB="0" distL="0" distR="0" wp14:anchorId="681D5FE0" wp14:editId="49F40BF6">
                  <wp:extent cx="2143125" cy="2143125"/>
                  <wp:effectExtent l="0" t="0" r="0" b="0"/>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Pr>
                <w:sz w:val="16"/>
              </w:rPr>
              <w:t xml:space="preserve">Source photo : Würth Elektronik </w:t>
            </w:r>
          </w:p>
          <w:p w14:paraId="2BAB96AC" w14:textId="590F9FE9" w:rsidR="00A63FEC" w:rsidRDefault="001F46BA">
            <w:pPr>
              <w:pStyle w:val="txt"/>
            </w:pPr>
            <w:r>
              <w:rPr>
                <w:b/>
                <w:sz w:val="18"/>
              </w:rPr>
              <w:t>Les nouvelles LED UV-A de la série WL-SUTW.</w:t>
            </w:r>
            <w:r>
              <w:rPr>
                <w:b/>
                <w:sz w:val="18"/>
              </w:rPr>
              <w:br/>
            </w:r>
          </w:p>
        </w:tc>
      </w:tr>
    </w:tbl>
    <w:p w14:paraId="1297E783" w14:textId="77777777" w:rsidR="00A63FEC" w:rsidRDefault="00A63FEC">
      <w:pPr>
        <w:pStyle w:val="PITextkrper"/>
        <w:rPr>
          <w:b/>
          <w:bCs/>
          <w:sz w:val="18"/>
          <w:szCs w:val="18"/>
        </w:rPr>
      </w:pPr>
    </w:p>
    <w:p w14:paraId="03E2F57B" w14:textId="77777777" w:rsidR="001F46BA" w:rsidRDefault="001F46BA" w:rsidP="001F46BA">
      <w:pPr>
        <w:pStyle w:val="Textkrper"/>
        <w:spacing w:before="120" w:after="120" w:line="260" w:lineRule="exact"/>
        <w:jc w:val="both"/>
        <w:rPr>
          <w:rFonts w:ascii="Arial" w:hAnsi="Arial"/>
          <w:b w:val="0"/>
          <w:bCs w:val="0"/>
        </w:rPr>
      </w:pPr>
    </w:p>
    <w:p w14:paraId="34F02B1A" w14:textId="77777777" w:rsidR="001F46BA" w:rsidRDefault="001F46BA" w:rsidP="001F46BA">
      <w:pPr>
        <w:pStyle w:val="PITextkrper"/>
        <w:pBdr>
          <w:top w:val="single" w:sz="4" w:space="1" w:color="auto"/>
        </w:pBdr>
        <w:spacing w:before="240"/>
        <w:rPr>
          <w:b/>
          <w:sz w:val="18"/>
          <w:szCs w:val="18"/>
        </w:rPr>
      </w:pPr>
    </w:p>
    <w:p w14:paraId="7CB25FDB" w14:textId="77777777" w:rsidR="001F46BA" w:rsidRDefault="001F46BA" w:rsidP="001F46BA">
      <w:pPr>
        <w:pStyle w:val="Textkrper"/>
        <w:spacing w:before="120" w:after="120" w:line="276" w:lineRule="auto"/>
        <w:rPr>
          <w:rFonts w:ascii="Arial" w:hAnsi="Arial"/>
        </w:rPr>
      </w:pPr>
      <w:r>
        <w:rPr>
          <w:rFonts w:ascii="Arial" w:hAnsi="Arial"/>
        </w:rPr>
        <w:t xml:space="preserve">À propos du groupe Würth Elektronik eiSos </w:t>
      </w:r>
    </w:p>
    <w:p w14:paraId="62144579" w14:textId="77777777" w:rsidR="001F46BA" w:rsidRPr="008A7283" w:rsidRDefault="001F46BA" w:rsidP="001F46BA">
      <w:pPr>
        <w:pStyle w:val="Textkrper"/>
        <w:spacing w:before="120" w:after="120" w:line="276" w:lineRule="auto"/>
        <w:jc w:val="both"/>
        <w:rPr>
          <w:rFonts w:ascii="Arial" w:hAnsi="Arial"/>
          <w:b w:val="0"/>
          <w:lang w:val="es-ES"/>
        </w:rPr>
      </w:pPr>
      <w:bookmarkStart w:id="0" w:name="_Hlk529547556"/>
      <w:r>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r w:rsidRPr="008A7283">
        <w:rPr>
          <w:rFonts w:ascii="Arial" w:hAnsi="Arial"/>
          <w:b w:val="0"/>
          <w:lang w:val="en-US"/>
        </w:rPr>
        <w:t xml:space="preserve">Würth Elektronik eiSos est l'un des plus grands fabricants européens de composants passifs et est actif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3EBA28F8" w14:textId="77777777" w:rsidR="001F46BA" w:rsidRPr="008A7283" w:rsidRDefault="001F46BA" w:rsidP="001F46BA">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06C28F29" w14:textId="77777777" w:rsidR="001F46BA" w:rsidRPr="008A7283" w:rsidRDefault="001F46BA" w:rsidP="001F46BA">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CD5D9F2" w14:textId="77777777" w:rsidR="001F46BA" w:rsidRDefault="001F46BA" w:rsidP="001F46BA">
      <w:pPr>
        <w:pStyle w:val="Textkrper"/>
        <w:spacing w:before="120" w:after="120" w:line="276" w:lineRule="auto"/>
        <w:jc w:val="both"/>
        <w:rPr>
          <w:rFonts w:ascii="Arial" w:hAnsi="Arial"/>
          <w:b w:val="0"/>
          <w:lang w:val="es-ES"/>
        </w:rPr>
      </w:pPr>
    </w:p>
    <w:p w14:paraId="70FABBEF" w14:textId="6F4D8AE1" w:rsidR="001F46BA" w:rsidRPr="008A7283" w:rsidRDefault="001F46BA" w:rsidP="001F46BA">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8000 personnes et a réalisé un chiffre d'affaires de 1,09 milliard d’euros en 2021.</w:t>
      </w:r>
    </w:p>
    <w:p w14:paraId="5E08A7D3" w14:textId="77777777" w:rsidR="001F46BA" w:rsidRPr="008A7283" w:rsidRDefault="001F46BA" w:rsidP="001F46BA">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0D1B27FE" w14:textId="77777777" w:rsidR="001F46BA" w:rsidRPr="008A7283" w:rsidRDefault="001F46BA" w:rsidP="001F46BA">
      <w:pPr>
        <w:pStyle w:val="Textkrper"/>
        <w:spacing w:before="120" w:after="120" w:line="276" w:lineRule="auto"/>
        <w:rPr>
          <w:lang w:val="en-US"/>
        </w:rPr>
      </w:pPr>
      <w:r w:rsidRPr="008A7283">
        <w:rPr>
          <w:rFonts w:ascii="Arial" w:hAnsi="Arial"/>
          <w:lang w:val="en-US"/>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F46BA" w:rsidRPr="008A7283" w14:paraId="227DAC27" w14:textId="77777777" w:rsidTr="00BF26C7">
        <w:tc>
          <w:tcPr>
            <w:tcW w:w="3902" w:type="dxa"/>
            <w:shd w:val="clear" w:color="auto" w:fill="auto"/>
            <w:hideMark/>
          </w:tcPr>
          <w:p w14:paraId="65D9E2AF" w14:textId="77777777" w:rsidR="001F46BA" w:rsidRPr="008A7283" w:rsidRDefault="001F46BA" w:rsidP="00BF26C7">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72DA423E" w14:textId="77777777" w:rsidR="001F46BA" w:rsidRPr="008A7283" w:rsidRDefault="001F46BA" w:rsidP="00BF26C7">
            <w:pPr>
              <w:pStyle w:val="Textkrper"/>
              <w:autoSpaceDE/>
              <w:adjustRightInd/>
              <w:spacing w:before="120" w:after="120" w:line="276" w:lineRule="auto"/>
              <w:rPr>
                <w:rFonts w:ascii="Arial" w:hAnsi="Arial"/>
                <w:bCs w:val="0"/>
                <w:szCs w:val="24"/>
                <w:lang w:val="en-US"/>
              </w:rPr>
            </w:pPr>
            <w:r w:rsidRPr="008A7283">
              <w:rPr>
                <w:rFonts w:ascii="Arial" w:hAnsi="Arial"/>
                <w:lang w:val="en-US"/>
              </w:rPr>
              <w:t>Autres informations :</w:t>
            </w:r>
          </w:p>
          <w:p w14:paraId="3A2C293A" w14:textId="77777777" w:rsidR="001F46BA" w:rsidRPr="008A7283" w:rsidRDefault="001F46BA" w:rsidP="00BF26C7">
            <w:pPr>
              <w:spacing w:before="120" w:after="120" w:line="276" w:lineRule="auto"/>
              <w:rPr>
                <w:rFonts w:ascii="Arial" w:hAnsi="Arial" w:cs="Arial"/>
                <w:sz w:val="20"/>
                <w:lang w:val="en-US"/>
              </w:rPr>
            </w:pPr>
            <w:r w:rsidRPr="008A7283">
              <w:rPr>
                <w:rFonts w:ascii="Arial" w:hAnsi="Arial" w:cs="Arial"/>
                <w:sz w:val="20"/>
                <w:lang w:val="en-US"/>
              </w:rPr>
              <w:t>Würth Elektronik France</w:t>
            </w:r>
            <w:r w:rsidRPr="008A7283">
              <w:rPr>
                <w:rFonts w:ascii="Arial" w:hAnsi="Arial" w:cs="Arial"/>
                <w:sz w:val="20"/>
                <w:lang w:val="en-US"/>
              </w:rPr>
              <w:br/>
              <w:t>Romain Méjean</w:t>
            </w:r>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69881 Meyzieu Cedex</w:t>
            </w:r>
            <w:r w:rsidRPr="008A7283">
              <w:rPr>
                <w:rFonts w:ascii="Arial" w:hAnsi="Arial" w:cs="Arial"/>
                <w:sz w:val="20"/>
                <w:lang w:val="en-US"/>
              </w:rPr>
              <w:br/>
              <w:t>France</w:t>
            </w:r>
          </w:p>
          <w:p w14:paraId="4B3674B4" w14:textId="77777777" w:rsidR="001F46BA" w:rsidRPr="008A7283" w:rsidRDefault="001F46BA" w:rsidP="00BF26C7">
            <w:pPr>
              <w:spacing w:before="120" w:after="120" w:line="276" w:lineRule="auto"/>
              <w:rPr>
                <w:rFonts w:ascii="Arial" w:hAnsi="Arial" w:cs="Arial"/>
                <w:sz w:val="20"/>
                <w:lang w:val="en-US"/>
              </w:rPr>
            </w:pPr>
            <w:r w:rsidRPr="008A7283">
              <w:rPr>
                <w:rFonts w:ascii="Arial" w:hAnsi="Arial" w:cs="Arial"/>
                <w:sz w:val="20"/>
                <w:lang w:val="en-US"/>
              </w:rPr>
              <w:t>Mob : +33 6 75 28 45 24</w:t>
            </w:r>
            <w:r w:rsidRPr="008A7283">
              <w:rPr>
                <w:rFonts w:ascii="Arial" w:hAnsi="Arial" w:cs="Arial"/>
                <w:sz w:val="20"/>
                <w:lang w:val="en-US"/>
              </w:rPr>
              <w:br/>
            </w:r>
            <w:r w:rsidRPr="008A7283">
              <w:rPr>
                <w:rFonts w:ascii="Arial" w:hAnsi="Arial" w:cs="Arial"/>
                <w:bCs/>
                <w:sz w:val="20"/>
                <w:lang w:val="en-US"/>
              </w:rPr>
              <w:t xml:space="preserve">Courriel : </w:t>
            </w:r>
            <w:r w:rsidRPr="008A7283">
              <w:rPr>
                <w:rFonts w:ascii="Arial" w:hAnsi="Arial" w:cs="Arial"/>
                <w:bCs/>
                <w:sz w:val="20"/>
                <w:lang w:val="en-US"/>
              </w:rPr>
              <w:br/>
              <w:t>romain.mejean@we-online.com</w:t>
            </w:r>
          </w:p>
          <w:p w14:paraId="0328070B" w14:textId="77777777" w:rsidR="001F46BA" w:rsidRDefault="001F46BA" w:rsidP="00BF26C7">
            <w:pPr>
              <w:spacing w:before="120" w:after="120" w:line="276" w:lineRule="auto"/>
              <w:rPr>
                <w:rFonts w:ascii="Arial" w:hAnsi="Arial" w:cs="Arial"/>
                <w:bCs/>
                <w:sz w:val="20"/>
              </w:rPr>
            </w:pPr>
            <w:r>
              <w:rPr>
                <w:rFonts w:ascii="Arial" w:hAnsi="Arial" w:cs="Arial"/>
                <w:bCs/>
                <w:sz w:val="20"/>
              </w:rPr>
              <w:t>www.we-online.com</w:t>
            </w:r>
          </w:p>
          <w:p w14:paraId="31A2E8D2" w14:textId="77777777" w:rsidR="001F46BA" w:rsidRPr="00591131" w:rsidRDefault="001F46BA" w:rsidP="00BF26C7">
            <w:pPr>
              <w:rPr>
                <w:rFonts w:ascii="Arial" w:hAnsi="Arial" w:cs="Arial"/>
                <w:sz w:val="20"/>
              </w:rPr>
            </w:pPr>
          </w:p>
          <w:p w14:paraId="51CA8021" w14:textId="77777777" w:rsidR="001F46BA" w:rsidRPr="00591131" w:rsidRDefault="001F46BA" w:rsidP="00BF26C7">
            <w:pPr>
              <w:rPr>
                <w:rFonts w:ascii="Arial" w:hAnsi="Arial" w:cs="Arial"/>
                <w:sz w:val="20"/>
              </w:rPr>
            </w:pPr>
          </w:p>
        </w:tc>
        <w:tc>
          <w:tcPr>
            <w:tcW w:w="3193" w:type="dxa"/>
            <w:shd w:val="clear" w:color="auto" w:fill="auto"/>
            <w:hideMark/>
          </w:tcPr>
          <w:p w14:paraId="60A2598A" w14:textId="77777777" w:rsidR="001F46BA" w:rsidRPr="008A7283" w:rsidRDefault="001F46BA" w:rsidP="00BF26C7">
            <w:pPr>
              <w:pStyle w:val="Textkrper"/>
              <w:tabs>
                <w:tab w:val="left" w:pos="1065"/>
              </w:tabs>
              <w:autoSpaceDE/>
              <w:adjustRightInd/>
              <w:spacing w:before="120" w:after="120" w:line="276" w:lineRule="auto"/>
              <w:rPr>
                <w:rFonts w:ascii="Arial" w:hAnsi="Arial"/>
              </w:rPr>
            </w:pPr>
          </w:p>
          <w:p w14:paraId="4F51DE05" w14:textId="77777777" w:rsidR="001F46BA" w:rsidRPr="008A7283" w:rsidRDefault="001F46BA" w:rsidP="00BF26C7">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12BF4C52" w14:textId="77777777" w:rsidR="001F46BA" w:rsidRPr="008A7283" w:rsidRDefault="001F46BA" w:rsidP="00BF26C7">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r w:rsidRPr="008A7283">
              <w:rPr>
                <w:rFonts w:ascii="Arial" w:hAnsi="Arial"/>
                <w:sz w:val="20"/>
              </w:rPr>
              <w:t>Brunhamstrasse 21</w:t>
            </w:r>
            <w:r w:rsidRPr="008A7283">
              <w:br/>
            </w:r>
            <w:r w:rsidRPr="008A7283">
              <w:rPr>
                <w:rFonts w:ascii="Arial" w:hAnsi="Arial"/>
                <w:sz w:val="20"/>
              </w:rPr>
              <w:t>81249 München</w:t>
            </w:r>
            <w:r w:rsidRPr="008A7283">
              <w:rPr>
                <w:rFonts w:ascii="Arial" w:hAnsi="Arial"/>
                <w:sz w:val="20"/>
              </w:rPr>
              <w:br/>
              <w:t>Allemagne</w:t>
            </w:r>
          </w:p>
          <w:p w14:paraId="4FDFABD9" w14:textId="77777777" w:rsidR="001F46BA" w:rsidRPr="008A7283" w:rsidRDefault="001F46BA" w:rsidP="00BF26C7">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52D0774D" w14:textId="77777777" w:rsidR="001F46BA" w:rsidRPr="00591131" w:rsidRDefault="001F46BA" w:rsidP="00BF26C7">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4A420C37" w14:textId="77777777" w:rsidR="001F46BA" w:rsidRPr="00591131" w:rsidRDefault="001F46BA" w:rsidP="001F46BA">
      <w:pPr>
        <w:pStyle w:val="Textkrper"/>
        <w:spacing w:before="120" w:after="120" w:line="276" w:lineRule="auto"/>
      </w:pPr>
    </w:p>
    <w:p w14:paraId="5C01C96A" w14:textId="77777777" w:rsidR="00A63FEC" w:rsidRDefault="00A63FEC">
      <w:pPr>
        <w:pStyle w:val="Textkrper"/>
        <w:spacing w:before="120" w:after="120" w:line="260" w:lineRule="exact"/>
        <w:jc w:val="both"/>
        <w:rPr>
          <w:rFonts w:ascii="Arial" w:hAnsi="Arial"/>
          <w:b w:val="0"/>
          <w:bCs w:val="0"/>
        </w:rPr>
      </w:pPr>
    </w:p>
    <w:sectPr w:rsidR="00A63FEC">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8D193" w14:textId="77777777" w:rsidR="00A63FEC" w:rsidRDefault="001F46BA">
      <w:r>
        <w:separator/>
      </w:r>
    </w:p>
  </w:endnote>
  <w:endnote w:type="continuationSeparator" w:id="0">
    <w:p w14:paraId="6D238FD9" w14:textId="77777777" w:rsidR="00A63FEC" w:rsidRDefault="001F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5330" w14:textId="77777777" w:rsidR="00A63FEC" w:rsidRDefault="001F46BA">
    <w:pPr>
      <w:pStyle w:val="Fuzeile"/>
      <w:tabs>
        <w:tab w:val="clear" w:pos="4536"/>
        <w:tab w:val="clear" w:pos="9072"/>
        <w:tab w:val="right" w:pos="7088"/>
      </w:tabs>
      <w:rPr>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WTH1PI1106_fr.docx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1AEF4" w14:textId="77777777" w:rsidR="00A63FEC" w:rsidRDefault="001F46BA">
      <w:r>
        <w:separator/>
      </w:r>
    </w:p>
  </w:footnote>
  <w:footnote w:type="continuationSeparator" w:id="0">
    <w:p w14:paraId="56AD806D" w14:textId="77777777" w:rsidR="00A63FEC" w:rsidRDefault="001F4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6AFB" w14:textId="77777777" w:rsidR="00A63FEC" w:rsidRDefault="001F46BA">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42EFCD84" wp14:editId="04AC1926">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8348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FEC"/>
    <w:rsid w:val="001F46BA"/>
    <w:rsid w:val="00827861"/>
    <w:rsid w:val="009F052F"/>
    <w:rsid w:val="00A63FE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255BAB"/>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paragraph" w:styleId="berarbeitung">
    <w:name w:val="Revision"/>
    <w:hidden/>
    <w:uiPriority w:val="99"/>
    <w:semiHidden/>
    <w:rPr>
      <w:sz w:val="24"/>
      <w:szCs w:val="24"/>
    </w:rPr>
  </w:style>
  <w:style w:type="character" w:styleId="Hervorhebung">
    <w:name w:val="Emphasis"/>
    <w:basedOn w:val="Absatz-Standardschriftar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L-SUMW" TargetMode="External"/><Relationship Id="rId13" Type="http://schemas.openxmlformats.org/officeDocument/2006/relationships/hyperlink" Target="https://www.we-online.com/web/en/electronic_components/produkte_pb/application_notes/ano002_leds_thefutureofhorticulturallighting_1.ph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online.com/web/en/electronic_components/produkte_pb/application_notes/ano002_leds_thefutureofhorticulturallighting.ph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web/en/electronic_components/produkte_pb/produktinnovationen/we_led_it_grow.php"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we-online.com/web/de/index.php/download/media/07_electronic_components/download_center_1/application_notes_berichte/ano008/ANO008a_E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catalog/en/WL-SUTW" TargetMode="External"/><Relationship Id="rId14" Type="http://schemas.openxmlformats.org/officeDocument/2006/relationships/hyperlink" Target="https://kk.htcm.de/press-releases/wuer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131BC-06E5-4BFC-9EA0-31BCAF35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4540</Characters>
  <DocSecurity>0</DocSecurity>
  <Lines>37</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5174</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2022-10-19T12:34:00Z</dcterms:created>
  <dcterms:modified xsi:type="dcterms:W3CDTF">2022-10-24T11:05:00Z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