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967E" w14:textId="77777777" w:rsidR="006A54C5" w:rsidRDefault="00A01A67">
      <w:pPr>
        <w:pStyle w:val="berschrift1"/>
        <w:spacing w:before="720" w:after="720" w:line="260" w:lineRule="exact"/>
        <w:rPr>
          <w:sz w:val="20"/>
        </w:rPr>
      </w:pPr>
      <w:r>
        <w:rPr>
          <w:sz w:val="20"/>
        </w:rPr>
        <w:t>COMUNICATO STAMPA</w:t>
      </w:r>
    </w:p>
    <w:p w14:paraId="6BA74D64" w14:textId="77777777" w:rsidR="006A54C5" w:rsidRDefault="00A01A67">
      <w:pPr>
        <w:rPr>
          <w:rFonts w:ascii="Arial" w:hAnsi="Arial" w:cs="Arial"/>
          <w:b/>
          <w:bCs/>
        </w:rPr>
      </w:pPr>
      <w:r>
        <w:rPr>
          <w:rFonts w:ascii="Arial" w:hAnsi="Arial"/>
          <w:b/>
          <w:bCs/>
        </w:rPr>
        <w:t>Würth Elektronik presenta le schede di sviluppo FeatherWing</w:t>
      </w:r>
    </w:p>
    <w:p w14:paraId="0C50EB92" w14:textId="77777777" w:rsidR="006A54C5" w:rsidRDefault="00A01A67">
      <w:pPr>
        <w:pStyle w:val="Kopfzeile"/>
        <w:tabs>
          <w:tab w:val="clear" w:pos="4536"/>
          <w:tab w:val="clear" w:pos="9072"/>
        </w:tabs>
        <w:spacing w:before="360" w:after="360"/>
        <w:rPr>
          <w:rFonts w:ascii="Arial" w:hAnsi="Arial" w:cs="Arial"/>
          <w:b/>
          <w:bCs/>
          <w:sz w:val="36"/>
        </w:rPr>
      </w:pPr>
      <w:r>
        <w:rPr>
          <w:rFonts w:ascii="Arial" w:hAnsi="Arial"/>
          <w:b/>
          <w:bCs/>
          <w:color w:val="000000"/>
          <w:sz w:val="36"/>
        </w:rPr>
        <w:t>Un'ampia gamma di funzioni</w:t>
      </w:r>
    </w:p>
    <w:p w14:paraId="1769E56E" w14:textId="2E4AE0FA" w:rsidR="006A54C5" w:rsidRPr="004E17DA" w:rsidRDefault="00A01A67">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4E17DA">
        <w:rPr>
          <w:rFonts w:ascii="Arial" w:hAnsi="Arial"/>
          <w:color w:val="000000"/>
        </w:rPr>
        <w:t>26</w:t>
      </w:r>
      <w:r>
        <w:rPr>
          <w:rFonts w:ascii="Arial" w:hAnsi="Arial"/>
          <w:color w:val="000000"/>
        </w:rPr>
        <w:t xml:space="preserve"> settembre 2022 – Würth Elektronik presenta una serie di schede </w:t>
      </w:r>
      <w:hyperlink r:id="rId8" w:history="1">
        <w:r>
          <w:rPr>
            <w:rStyle w:val="Hyperlink"/>
            <w:rFonts w:ascii="Arial" w:hAnsi="Arial"/>
          </w:rPr>
          <w:t>FeatherWing</w:t>
        </w:r>
      </w:hyperlink>
      <w:r>
        <w:rPr>
          <w:rFonts w:ascii="Arial" w:hAnsi="Arial"/>
          <w:color w:val="000000"/>
        </w:rPr>
        <w:t xml:space="preserve"> per il </w:t>
      </w:r>
      <w:r w:rsidRPr="004E17DA">
        <w:rPr>
          <w:rFonts w:ascii="Arial" w:hAnsi="Arial"/>
        </w:rPr>
        <w:t>sistema di sviluppo Feather di Adafruit. Le quattro FeatherWing sono completamente compatibili con le dimensioni Feather. Con queste schede di sviluppo, sovrapponibili mediante impilamento sulle schede per microcontrollore Feather di Adafruit, Würth Elektronik introduce nell'ecosistema Feather moduli radio, sensori e moduli di alimentazione. L'ampia documentazione, il driver C/C++ e gli esempi di codice facilitano lo sviluppo di applicazioni, ad esempio in ambito IoT.</w:t>
      </w:r>
    </w:p>
    <w:p w14:paraId="549378F0" w14:textId="77777777" w:rsidR="006A54C5" w:rsidRDefault="00A01A67">
      <w:pPr>
        <w:pStyle w:val="Textkrper"/>
        <w:spacing w:before="120" w:after="120" w:line="260" w:lineRule="exact"/>
        <w:jc w:val="both"/>
        <w:rPr>
          <w:rFonts w:ascii="Arial" w:hAnsi="Arial"/>
          <w:color w:val="000000"/>
        </w:rPr>
      </w:pPr>
      <w:r>
        <w:rPr>
          <w:rFonts w:ascii="Arial" w:hAnsi="Arial"/>
          <w:color w:val="000000"/>
        </w:rPr>
        <w:t>Sensor FeatherWing</w:t>
      </w:r>
    </w:p>
    <w:p w14:paraId="38937012" w14:textId="77777777" w:rsidR="006A54C5" w:rsidRDefault="006005F1">
      <w:pPr>
        <w:pStyle w:val="Textkrper"/>
        <w:spacing w:before="120" w:after="120" w:line="260" w:lineRule="exact"/>
        <w:jc w:val="both"/>
        <w:rPr>
          <w:rFonts w:ascii="Arial" w:hAnsi="Arial"/>
          <w:b w:val="0"/>
          <w:bCs w:val="0"/>
        </w:rPr>
      </w:pPr>
      <w:hyperlink r:id="rId9" w:history="1">
        <w:r w:rsidR="00A01A67">
          <w:rPr>
            <w:rStyle w:val="Hyperlink"/>
            <w:rFonts w:ascii="Arial" w:hAnsi="Arial"/>
            <w:b w:val="0"/>
            <w:bCs w:val="0"/>
          </w:rPr>
          <w:t>Sensor FeatherWing</w:t>
        </w:r>
      </w:hyperlink>
      <w:r w:rsidR="00A01A67">
        <w:rPr>
          <w:rFonts w:ascii="Arial" w:hAnsi="Arial"/>
          <w:b w:val="0"/>
          <w:bCs w:val="0"/>
          <w:color w:val="000000"/>
        </w:rPr>
        <w:t xml:space="preserve"> combina quattro sensori per temperatura, pressione assoluta, umidità e </w:t>
      </w:r>
      <w:r w:rsidR="00A01A67" w:rsidRPr="006005F1">
        <w:rPr>
          <w:rFonts w:ascii="Arial" w:hAnsi="Arial"/>
          <w:b w:val="0"/>
          <w:bCs w:val="0"/>
          <w:color w:val="000000"/>
        </w:rPr>
        <w:t xml:space="preserve">accelerazione sui </w:t>
      </w:r>
      <w:proofErr w:type="gramStart"/>
      <w:r w:rsidR="00A01A67" w:rsidRPr="006005F1">
        <w:rPr>
          <w:rFonts w:ascii="Arial" w:hAnsi="Arial"/>
          <w:b w:val="0"/>
          <w:bCs w:val="0"/>
          <w:color w:val="000000"/>
        </w:rPr>
        <w:t>3</w:t>
      </w:r>
      <w:proofErr w:type="gramEnd"/>
      <w:r w:rsidR="00A01A67" w:rsidRPr="006005F1">
        <w:rPr>
          <w:rFonts w:ascii="Arial" w:hAnsi="Arial"/>
          <w:b w:val="0"/>
          <w:bCs w:val="0"/>
          <w:color w:val="000000"/>
        </w:rPr>
        <w:t xml:space="preserve"> assi, collegati</w:t>
      </w:r>
      <w:r w:rsidR="00A01A67">
        <w:rPr>
          <w:rFonts w:ascii="Arial" w:hAnsi="Arial"/>
          <w:b w:val="0"/>
          <w:bCs w:val="0"/>
        </w:rPr>
        <w:t xml:space="preserve"> attraverso un bus I²C comune. Questa scheda di sviluppo, dotata di precisi sensori MEMS di Würth Elektronik, è compatibile sia con le dimensioni Adafruit-Feather che con il sistema di connessione QWIIC di </w:t>
      </w:r>
      <w:proofErr w:type="spellStart"/>
      <w:r w:rsidR="00A01A67">
        <w:rPr>
          <w:rFonts w:ascii="Arial" w:hAnsi="Arial"/>
          <w:b w:val="0"/>
          <w:bCs w:val="0"/>
        </w:rPr>
        <w:t>SparkFun</w:t>
      </w:r>
      <w:proofErr w:type="spellEnd"/>
      <w:r w:rsidR="00A01A67">
        <w:rPr>
          <w:rFonts w:ascii="Arial" w:hAnsi="Arial"/>
          <w:b w:val="0"/>
          <w:bCs w:val="0"/>
        </w:rPr>
        <w:t>.</w:t>
      </w:r>
    </w:p>
    <w:p w14:paraId="0B3F3710" w14:textId="77777777" w:rsidR="006A54C5" w:rsidRDefault="00A01A67">
      <w:pPr>
        <w:pStyle w:val="Textkrper"/>
        <w:spacing w:before="120" w:after="120" w:line="260" w:lineRule="exact"/>
        <w:jc w:val="both"/>
        <w:rPr>
          <w:rFonts w:ascii="Arial" w:hAnsi="Arial"/>
        </w:rPr>
      </w:pPr>
      <w:r>
        <w:rPr>
          <w:rFonts w:ascii="Arial" w:hAnsi="Arial"/>
        </w:rPr>
        <w:t>FeatherWing wireless Thyone-I</w:t>
      </w:r>
    </w:p>
    <w:p w14:paraId="13301018" w14:textId="77777777" w:rsidR="006A54C5" w:rsidRPr="004E17DA" w:rsidRDefault="00A01A67">
      <w:pPr>
        <w:pStyle w:val="Textkrper"/>
        <w:spacing w:before="120" w:after="120" w:line="260" w:lineRule="exact"/>
        <w:jc w:val="both"/>
        <w:rPr>
          <w:rFonts w:ascii="Arial" w:hAnsi="Arial"/>
          <w:b w:val="0"/>
          <w:bCs w:val="0"/>
        </w:rPr>
      </w:pPr>
      <w:r>
        <w:rPr>
          <w:rFonts w:ascii="Arial" w:hAnsi="Arial"/>
          <w:b w:val="0"/>
          <w:bCs w:val="0"/>
        </w:rPr>
        <w:t xml:space="preserve">Questa </w:t>
      </w:r>
      <w:hyperlink r:id="rId10" w:history="1">
        <w:r>
          <w:rPr>
            <w:rStyle w:val="Hyperlink"/>
            <w:rFonts w:ascii="Arial" w:hAnsi="Arial"/>
            <w:b w:val="0"/>
            <w:bCs w:val="0"/>
          </w:rPr>
          <w:t>FeatherWing</w:t>
        </w:r>
      </w:hyperlink>
      <w:r>
        <w:rPr>
          <w:rFonts w:ascii="Arial" w:hAnsi="Arial"/>
          <w:b w:val="0"/>
          <w:bCs w:val="0"/>
        </w:rPr>
        <w:t xml:space="preserve">, </w:t>
      </w:r>
      <w:r w:rsidRPr="004E17DA">
        <w:rPr>
          <w:rFonts w:ascii="Arial" w:hAnsi="Arial"/>
          <w:b w:val="0"/>
          <w:bCs w:val="0"/>
        </w:rPr>
        <w:t>grazie a un modulo radio da 2,4 GHz proprietario, consente connessioni senza fili con un'autonomia fino a 500 metri. Ciò permette di realizzare ad esempio reti Mesh per applicazioni IoT. Questo modulo è dotato di un circuito integrato di sicurezza/autenticazione e offre crittografia AES128 della comunicazione con altri moduli Thyone-I o con la chiavetta radio USB Thyone-I. Il protocollo radio WE-ProWare si contraddistingue per la possibilità di configurazione per diversi scopi attraverso facili comandi.</w:t>
      </w:r>
    </w:p>
    <w:p w14:paraId="35E633CC" w14:textId="77777777" w:rsidR="006A54C5" w:rsidRPr="004E17DA" w:rsidRDefault="00A01A67">
      <w:pPr>
        <w:pStyle w:val="Textkrper"/>
        <w:spacing w:before="120" w:after="120" w:line="260" w:lineRule="exact"/>
        <w:jc w:val="both"/>
        <w:rPr>
          <w:rFonts w:ascii="Arial" w:hAnsi="Arial"/>
        </w:rPr>
      </w:pPr>
      <w:r w:rsidRPr="004E17DA">
        <w:rPr>
          <w:rFonts w:ascii="Arial" w:hAnsi="Arial"/>
        </w:rPr>
        <w:t xml:space="preserve">Calypso WiFi </w:t>
      </w:r>
      <w:proofErr w:type="spellStart"/>
      <w:r w:rsidRPr="004E17DA">
        <w:rPr>
          <w:rFonts w:ascii="Arial" w:hAnsi="Arial"/>
        </w:rPr>
        <w:t>FeatherWing</w:t>
      </w:r>
      <w:proofErr w:type="spellEnd"/>
    </w:p>
    <w:p w14:paraId="5B5DF319" w14:textId="77777777" w:rsidR="006A54C5" w:rsidRDefault="00A01A67">
      <w:pPr>
        <w:pStyle w:val="Textkrper"/>
        <w:spacing w:before="120" w:after="120" w:line="260" w:lineRule="exact"/>
        <w:jc w:val="both"/>
        <w:rPr>
          <w:rFonts w:ascii="Arial" w:hAnsi="Arial"/>
          <w:b w:val="0"/>
          <w:bCs w:val="0"/>
        </w:rPr>
      </w:pPr>
      <w:r w:rsidRPr="004E17DA">
        <w:rPr>
          <w:rFonts w:ascii="Arial" w:hAnsi="Arial"/>
          <w:b w:val="0"/>
          <w:bCs w:val="0"/>
        </w:rPr>
        <w:t xml:space="preserve">L'interfaccia WLAN a basso consumo energetico per l’impilamento su Feather include l'implementazione out-of-the-box di numerose applicazioni di rete come SNTP, DHPv4, DHCPv6, </w:t>
      </w:r>
      <w:proofErr w:type="spellStart"/>
      <w:r w:rsidRPr="004E17DA">
        <w:rPr>
          <w:rFonts w:ascii="Arial" w:hAnsi="Arial"/>
          <w:b w:val="0"/>
          <w:bCs w:val="0"/>
        </w:rPr>
        <w:t>mDNS</w:t>
      </w:r>
      <w:proofErr w:type="spellEnd"/>
      <w:r w:rsidRPr="004E17DA">
        <w:rPr>
          <w:rFonts w:ascii="Arial" w:hAnsi="Arial"/>
          <w:b w:val="0"/>
          <w:bCs w:val="0"/>
        </w:rPr>
        <w:t xml:space="preserve">, HTTP(S) e MQTT. L'ecosistema Feather è noto per essere alimentato mediante USB o tramite una batteria ai </w:t>
      </w:r>
      <w:r>
        <w:rPr>
          <w:rFonts w:ascii="Arial" w:hAnsi="Arial"/>
          <w:b w:val="0"/>
          <w:bCs w:val="0"/>
        </w:rPr>
        <w:t xml:space="preserve">polimeri di litio. Per applicazioni alimentate a batteria la scheda </w:t>
      </w:r>
      <w:hyperlink r:id="rId11" w:history="1">
        <w:r>
          <w:rPr>
            <w:rStyle w:val="Hyperlink"/>
            <w:rFonts w:ascii="Arial" w:hAnsi="Arial"/>
            <w:b w:val="0"/>
            <w:bCs w:val="0"/>
          </w:rPr>
          <w:t xml:space="preserve">Calypso WiFi </w:t>
        </w:r>
        <w:proofErr w:type="spellStart"/>
        <w:r>
          <w:rPr>
            <w:rStyle w:val="Hyperlink"/>
            <w:rFonts w:ascii="Arial" w:hAnsi="Arial"/>
            <w:b w:val="0"/>
            <w:bCs w:val="0"/>
          </w:rPr>
          <w:t>FeatherWing</w:t>
        </w:r>
        <w:proofErr w:type="spellEnd"/>
      </w:hyperlink>
      <w:r>
        <w:rPr>
          <w:rFonts w:ascii="Arial" w:hAnsi="Arial"/>
          <w:b w:val="0"/>
          <w:bCs w:val="0"/>
        </w:rPr>
        <w:t xml:space="preserve"> dispone di una modalità di risparmio energetico. Il modulo può utilizzare connessioni WiFi da 2,4 GHz in conformità alla norma IEEE 802.11 b/g/n e supporta IPv4 e IPv6, nonché crittografia mediante TLS.</w:t>
      </w:r>
    </w:p>
    <w:p w14:paraId="2DB272C1" w14:textId="77777777" w:rsidR="006A54C5" w:rsidRDefault="00A01A67">
      <w:pPr>
        <w:pStyle w:val="Textkrper"/>
        <w:spacing w:before="120" w:after="120" w:line="260" w:lineRule="exact"/>
        <w:jc w:val="both"/>
        <w:rPr>
          <w:rFonts w:ascii="Arial" w:hAnsi="Arial"/>
        </w:rPr>
      </w:pPr>
      <w:r>
        <w:rPr>
          <w:rFonts w:ascii="Arial" w:hAnsi="Arial"/>
        </w:rPr>
        <w:t>La magia dell'alimentazione di potenza variabile</w:t>
      </w:r>
    </w:p>
    <w:p w14:paraId="31E91AD3" w14:textId="77777777" w:rsidR="006A54C5" w:rsidRDefault="00A01A67">
      <w:pPr>
        <w:pStyle w:val="Textkrper"/>
        <w:spacing w:before="120" w:after="120" w:line="260" w:lineRule="exact"/>
        <w:jc w:val="both"/>
        <w:rPr>
          <w:rFonts w:ascii="Arial" w:hAnsi="Arial"/>
          <w:b w:val="0"/>
          <w:bCs w:val="0"/>
        </w:rPr>
      </w:pPr>
      <w:r>
        <w:rPr>
          <w:rFonts w:ascii="Arial" w:hAnsi="Arial"/>
          <w:b w:val="0"/>
          <w:bCs w:val="0"/>
        </w:rPr>
        <w:t xml:space="preserve">I moduli di alimentazione MagI³C di Würth Elektronik sono convertitori DC/DC di facile installazione con circuito regolatore integrato, induttore e condensatori. </w:t>
      </w:r>
      <w:r>
        <w:rPr>
          <w:rFonts w:ascii="Arial" w:hAnsi="Arial"/>
          <w:b w:val="0"/>
          <w:bCs w:val="0"/>
        </w:rPr>
        <w:lastRenderedPageBreak/>
        <w:t xml:space="preserve">Grazie alla scheda </w:t>
      </w:r>
      <w:hyperlink r:id="rId12" w:history="1">
        <w:r>
          <w:rPr>
            <w:rStyle w:val="Hyperlink"/>
            <w:rFonts w:ascii="Arial" w:hAnsi="Arial"/>
            <w:b w:val="0"/>
            <w:bCs w:val="0"/>
          </w:rPr>
          <w:t>MagI³C Power FeatherWing</w:t>
        </w:r>
      </w:hyperlink>
      <w:r>
        <w:rPr>
          <w:rFonts w:ascii="Arial" w:hAnsi="Arial"/>
          <w:b w:val="0"/>
          <w:bCs w:val="0"/>
        </w:rPr>
        <w:t xml:space="preserve"> anche questi moduli sono ora a disposizione degli sviluppatori per la </w:t>
      </w:r>
      <w:r w:rsidRPr="006005F1">
        <w:rPr>
          <w:rFonts w:ascii="Arial" w:hAnsi="Arial"/>
          <w:b w:val="0"/>
          <w:bCs w:val="0"/>
        </w:rPr>
        <w:t xml:space="preserve">prototipazione </w:t>
      </w:r>
      <w:r>
        <w:rPr>
          <w:rFonts w:ascii="Arial" w:hAnsi="Arial"/>
          <w:b w:val="0"/>
          <w:bCs w:val="0"/>
        </w:rPr>
        <w:t>rapida con Adafruit Feather.</w:t>
      </w:r>
    </w:p>
    <w:p w14:paraId="56B6D9C8" w14:textId="77777777" w:rsidR="006A54C5" w:rsidRDefault="00A01A67">
      <w:pPr>
        <w:pStyle w:val="Textkrper"/>
        <w:spacing w:before="120" w:after="120" w:line="260" w:lineRule="exact"/>
        <w:jc w:val="both"/>
        <w:rPr>
          <w:rFonts w:ascii="Arial" w:hAnsi="Arial"/>
          <w:b w:val="0"/>
          <w:bCs w:val="0"/>
        </w:rPr>
      </w:pPr>
      <w:r>
        <w:rPr>
          <w:rFonts w:ascii="Arial" w:hAnsi="Arial"/>
          <w:b w:val="0"/>
          <w:bCs w:val="0"/>
        </w:rPr>
        <w:t xml:space="preserve">La FeatherWing trasforma tensioni di ingresso comprese tra 6 V e 36 V in una tensione di uscita costante di 5 V, coprendo quindi le tipiche tensioni bus industriali. Un modulo MagI³C supplementare sulla scheda può ridurre ulteriormente la tensione di uscita a 3,3 V. In alternativa, il modulo può essere utilizzato con un comune connettore USB a </w:t>
      </w:r>
      <w:proofErr w:type="gramStart"/>
      <w:r>
        <w:rPr>
          <w:rFonts w:ascii="Arial" w:hAnsi="Arial"/>
          <w:b w:val="0"/>
          <w:bCs w:val="0"/>
        </w:rPr>
        <w:t>5</w:t>
      </w:r>
      <w:proofErr w:type="gramEnd"/>
      <w:r>
        <w:rPr>
          <w:rFonts w:ascii="Arial" w:hAnsi="Arial"/>
          <w:b w:val="0"/>
          <w:bCs w:val="0"/>
        </w:rPr>
        <w:t xml:space="preserve"> V. In questo modo, la FeatherWing MagI³C Power può fungere da alimentatore a 5 V e 3,3 V per il completo ecosistema FeatherWing, ampliando quindi le possibilità di realizzazione di prototipi per applicazioni industriali.</w:t>
      </w:r>
    </w:p>
    <w:p w14:paraId="3FCDB249" w14:textId="77777777" w:rsidR="006A54C5" w:rsidRDefault="00A01A67">
      <w:pPr>
        <w:pStyle w:val="Textkrper"/>
        <w:spacing w:before="120" w:after="120" w:line="260" w:lineRule="exact"/>
        <w:jc w:val="both"/>
        <w:rPr>
          <w:rFonts w:ascii="Arial" w:hAnsi="Arial"/>
        </w:rPr>
      </w:pPr>
      <w:r>
        <w:rPr>
          <w:rFonts w:ascii="Arial" w:hAnsi="Arial"/>
        </w:rPr>
        <w:t>Esempi applicativi nel catalogo</w:t>
      </w:r>
    </w:p>
    <w:p w14:paraId="513D722F" w14:textId="77777777" w:rsidR="006A54C5" w:rsidRDefault="00A01A67">
      <w:pPr>
        <w:pStyle w:val="Textkrper"/>
        <w:spacing w:before="120" w:after="120" w:line="260" w:lineRule="exact"/>
        <w:jc w:val="both"/>
        <w:rPr>
          <w:rFonts w:ascii="Arial" w:hAnsi="Arial"/>
          <w:b w:val="0"/>
          <w:bCs w:val="0"/>
        </w:rPr>
      </w:pPr>
      <w:r>
        <w:rPr>
          <w:rFonts w:ascii="Arial" w:hAnsi="Arial"/>
          <w:b w:val="0"/>
          <w:bCs w:val="0"/>
        </w:rPr>
        <w:t xml:space="preserve">Nelle pagine di prodotto e nella </w:t>
      </w:r>
      <w:hyperlink r:id="rId13" w:history="1">
        <w:r>
          <w:rPr>
            <w:rStyle w:val="Hyperlink"/>
            <w:rFonts w:ascii="Arial" w:hAnsi="Arial"/>
            <w:b w:val="0"/>
            <w:bCs w:val="0"/>
          </w:rPr>
          <w:t>Product Guide "Wireless Connectivity &amp; Sensors"</w:t>
        </w:r>
      </w:hyperlink>
      <w:r>
        <w:rPr>
          <w:rFonts w:ascii="Arial" w:hAnsi="Arial"/>
          <w:b w:val="0"/>
          <w:bCs w:val="0"/>
        </w:rPr>
        <w:t xml:space="preserve"> (in lingua inglese), Würth Elektronik fornisce suggerimenti sulle applicazioni rese possibili grazie a questi contributi all'ecosistema Feather di Adafruit, ad esempio la raccolta e l'inoltro di dati dei sensori. Una </w:t>
      </w:r>
      <w:hyperlink r:id="rId14" w:anchor="Quick-start-guide" w:history="1">
        <w:proofErr w:type="spellStart"/>
        <w:r>
          <w:rPr>
            <w:rStyle w:val="Hyperlink"/>
            <w:rFonts w:ascii="Arial" w:hAnsi="Arial"/>
            <w:b w:val="0"/>
            <w:bCs w:val="0"/>
          </w:rPr>
          <w:t>Quickstart</w:t>
        </w:r>
        <w:proofErr w:type="spellEnd"/>
        <w:r>
          <w:rPr>
            <w:rStyle w:val="Hyperlink"/>
            <w:rFonts w:ascii="Arial" w:hAnsi="Arial"/>
            <w:b w:val="0"/>
            <w:bCs w:val="0"/>
          </w:rPr>
          <w:t>-Guide</w:t>
        </w:r>
      </w:hyperlink>
      <w:r>
        <w:rPr>
          <w:rFonts w:ascii="Arial" w:hAnsi="Arial"/>
          <w:b w:val="0"/>
          <w:bCs w:val="0"/>
        </w:rPr>
        <w:t xml:space="preserve"> facilita i primi passi nell'utilizzo delle schede di sviluppo.</w:t>
      </w:r>
    </w:p>
    <w:p w14:paraId="3D5262D8" w14:textId="77777777" w:rsidR="006A54C5" w:rsidRDefault="00A01A67">
      <w:pPr>
        <w:pStyle w:val="Textkrper"/>
        <w:spacing w:before="120" w:after="120" w:line="260" w:lineRule="exact"/>
        <w:jc w:val="both"/>
        <w:rPr>
          <w:rFonts w:ascii="Arial" w:hAnsi="Arial"/>
          <w:b w:val="0"/>
          <w:bCs w:val="0"/>
        </w:rPr>
      </w:pPr>
      <w:r>
        <w:rPr>
          <w:rFonts w:ascii="Arial" w:hAnsi="Arial"/>
          <w:b w:val="0"/>
          <w:bCs w:val="0"/>
        </w:rPr>
        <w:br/>
        <w:t xml:space="preserve">Un video sulle FeatherWing di Würth Elektronik è disponibile sul blog di Adafruit al link seguente: </w:t>
      </w:r>
      <w:hyperlink r:id="rId15" w:history="1">
        <w:r>
          <w:rPr>
            <w:rStyle w:val="Hyperlink"/>
            <w:rFonts w:ascii="Arial" w:hAnsi="Arial"/>
            <w:b w:val="0"/>
            <w:bCs w:val="0"/>
          </w:rPr>
          <w:t>https://blog.adafruit.com/2022/06/09/eye-on-npi-wurth-elektroniks-featherwing-development-boards-eyeonnpi-we_online-digikey-adafruit/</w:t>
        </w:r>
      </w:hyperlink>
    </w:p>
    <w:p w14:paraId="3F4C2DB4" w14:textId="77777777" w:rsidR="00A01A67" w:rsidRPr="00856DDE" w:rsidRDefault="00A01A67" w:rsidP="00A01A67">
      <w:pPr>
        <w:pStyle w:val="Textkrper"/>
        <w:spacing w:before="120" w:after="120" w:line="260" w:lineRule="exact"/>
        <w:jc w:val="both"/>
        <w:rPr>
          <w:rFonts w:ascii="Arial" w:hAnsi="Arial"/>
          <w:b w:val="0"/>
          <w:bCs w:val="0"/>
        </w:rPr>
      </w:pPr>
    </w:p>
    <w:p w14:paraId="688236B8" w14:textId="77777777" w:rsidR="00A01A67" w:rsidRDefault="00A01A67" w:rsidP="00A01A67">
      <w:pPr>
        <w:pStyle w:val="PITextkrper"/>
        <w:pBdr>
          <w:top w:val="single" w:sz="4" w:space="1" w:color="auto"/>
        </w:pBdr>
        <w:spacing w:before="240"/>
        <w:rPr>
          <w:b/>
          <w:sz w:val="18"/>
          <w:szCs w:val="18"/>
          <w:lang w:val="de-DE"/>
        </w:rPr>
      </w:pPr>
    </w:p>
    <w:p w14:paraId="667A12FF" w14:textId="77777777" w:rsidR="00A01A67" w:rsidRPr="004D044E" w:rsidRDefault="00A01A67" w:rsidP="00A01A67">
      <w:pPr>
        <w:spacing w:after="120" w:line="280" w:lineRule="exact"/>
        <w:rPr>
          <w:rFonts w:ascii="Arial" w:hAnsi="Arial" w:cs="Arial"/>
          <w:b/>
          <w:bCs/>
          <w:sz w:val="18"/>
          <w:szCs w:val="18"/>
        </w:rPr>
      </w:pPr>
      <w:r>
        <w:rPr>
          <w:rFonts w:ascii="Arial" w:hAnsi="Arial"/>
          <w:b/>
          <w:sz w:val="18"/>
        </w:rPr>
        <w:t>Immagini disponibili</w:t>
      </w:r>
    </w:p>
    <w:p w14:paraId="7437BEE3" w14:textId="77777777" w:rsidR="00A01A67" w:rsidRPr="004D044E" w:rsidRDefault="00A01A67" w:rsidP="00A01A67">
      <w:pPr>
        <w:spacing w:after="120" w:line="280" w:lineRule="exact"/>
        <w:rPr>
          <w:b/>
          <w:sz w:val="18"/>
          <w:szCs w:val="18"/>
        </w:rPr>
      </w:pPr>
      <w:r>
        <w:rPr>
          <w:rFonts w:ascii="Arial" w:hAnsi="Arial"/>
          <w:sz w:val="18"/>
        </w:rPr>
        <w:t>Le seguenti immagini possono essere scaricate da internet e stampate:</w:t>
      </w:r>
      <w:r>
        <w:t xml:space="preserve"> </w:t>
      </w:r>
      <w:hyperlink r:id="rId16"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A54C5" w14:paraId="641C862E" w14:textId="77777777">
        <w:trPr>
          <w:trHeight w:val="1701"/>
        </w:trPr>
        <w:tc>
          <w:tcPr>
            <w:tcW w:w="3510" w:type="dxa"/>
          </w:tcPr>
          <w:p w14:paraId="73A6A9E3" w14:textId="77777777" w:rsidR="006A54C5" w:rsidRDefault="00A01A67">
            <w:pPr>
              <w:pStyle w:val="txt"/>
              <w:rPr>
                <w:b/>
                <w:bCs/>
                <w:sz w:val="18"/>
              </w:rPr>
            </w:pPr>
            <w:r>
              <w:rPr>
                <w:b/>
              </w:rPr>
              <w:br/>
            </w:r>
            <w:r>
              <w:rPr>
                <w:noProof/>
                <w:lang w:val="en-US" w:eastAsia="zh-CN"/>
              </w:rPr>
              <w:drawing>
                <wp:inline distT="0" distB="0" distL="0" distR="0" wp14:anchorId="07449BD1" wp14:editId="6E1A4364">
                  <wp:extent cx="1990725" cy="158312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237" b="10237"/>
                          <a:stretch/>
                        </pic:blipFill>
                        <pic:spPr bwMode="auto">
                          <a:xfrm>
                            <a:off x="0" y="0"/>
                            <a:ext cx="1993201" cy="1585097"/>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Foto di: Würth Elektronik </w:t>
            </w:r>
          </w:p>
          <w:p w14:paraId="5BD060C0" w14:textId="77777777" w:rsidR="006A54C5" w:rsidRDefault="00A01A67">
            <w:pPr>
              <w:autoSpaceDE w:val="0"/>
              <w:autoSpaceDN w:val="0"/>
              <w:adjustRightInd w:val="0"/>
              <w:rPr>
                <w:rFonts w:ascii="Arial" w:hAnsi="Arial" w:cs="Arial"/>
                <w:b/>
                <w:bCs/>
                <w:sz w:val="18"/>
                <w:szCs w:val="18"/>
              </w:rPr>
            </w:pPr>
            <w:r>
              <w:rPr>
                <w:rFonts w:ascii="Arial" w:hAnsi="Arial"/>
                <w:b/>
                <w:sz w:val="18"/>
                <w:szCs w:val="18"/>
              </w:rPr>
              <w:t>Scheda FeatherWing per il sistema di schede di sviluppo Adafruit Feather</w:t>
            </w:r>
            <w:r>
              <w:rPr>
                <w:rFonts w:ascii="Arial" w:hAnsi="Arial"/>
                <w:b/>
                <w:sz w:val="18"/>
                <w:szCs w:val="18"/>
              </w:rPr>
              <w:br/>
            </w:r>
          </w:p>
        </w:tc>
      </w:tr>
    </w:tbl>
    <w:p w14:paraId="4A0FE70E" w14:textId="4A438DF7" w:rsidR="00A01A67" w:rsidRDefault="00A01A67" w:rsidP="00A01A67">
      <w:pPr>
        <w:pStyle w:val="Textkrper"/>
        <w:spacing w:before="120" w:after="120" w:line="260" w:lineRule="exact"/>
        <w:jc w:val="both"/>
        <w:rPr>
          <w:rFonts w:ascii="Arial" w:hAnsi="Arial"/>
          <w:b w:val="0"/>
          <w:bCs w:val="0"/>
        </w:rPr>
      </w:pPr>
    </w:p>
    <w:p w14:paraId="1CAA191F" w14:textId="77777777" w:rsidR="00A01A67" w:rsidRDefault="00A01A67">
      <w:pPr>
        <w:rPr>
          <w:rFonts w:ascii="Arial" w:hAnsi="Arial" w:cs="Arial"/>
          <w:sz w:val="20"/>
          <w:szCs w:val="20"/>
        </w:rPr>
      </w:pPr>
      <w:r>
        <w:rPr>
          <w:rFonts w:ascii="Arial" w:hAnsi="Arial"/>
          <w:b/>
          <w:bCs/>
        </w:rPr>
        <w:br w:type="page"/>
      </w:r>
    </w:p>
    <w:p w14:paraId="3D67981E" w14:textId="77777777" w:rsidR="00A01A67" w:rsidRDefault="00A01A67" w:rsidP="00A01A67">
      <w:pPr>
        <w:pStyle w:val="Textkrper"/>
        <w:spacing w:before="120" w:after="120" w:line="260" w:lineRule="exact"/>
        <w:jc w:val="both"/>
        <w:rPr>
          <w:rFonts w:ascii="Arial" w:hAnsi="Arial"/>
          <w:b w:val="0"/>
          <w:bCs w:val="0"/>
        </w:rPr>
      </w:pPr>
    </w:p>
    <w:p w14:paraId="5F1FDD40" w14:textId="77777777" w:rsidR="00A01A67" w:rsidRPr="004C0F82" w:rsidRDefault="00A01A67" w:rsidP="00A01A67">
      <w:pPr>
        <w:pStyle w:val="PITextkrper"/>
        <w:pBdr>
          <w:top w:val="single" w:sz="4" w:space="1" w:color="auto"/>
        </w:pBdr>
        <w:spacing w:before="240"/>
        <w:rPr>
          <w:b/>
          <w:sz w:val="18"/>
          <w:szCs w:val="18"/>
          <w:lang w:val="de-DE"/>
        </w:rPr>
      </w:pPr>
    </w:p>
    <w:p w14:paraId="6477BFEE" w14:textId="77777777" w:rsidR="00A01A67" w:rsidRDefault="00A01A67" w:rsidP="00A01A67">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610B0BF0" w14:textId="77777777" w:rsidR="00A01A67" w:rsidRPr="008228F7" w:rsidRDefault="00A01A67" w:rsidP="00A01A67">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7FD5E767" w14:textId="77777777" w:rsidR="00A01A67" w:rsidRPr="008228F7" w:rsidRDefault="00A01A67" w:rsidP="00A01A67">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C1B45DD" w14:textId="77777777" w:rsidR="00A01A67" w:rsidRDefault="00A01A67" w:rsidP="00A01A67">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4D541B68" w14:textId="77777777" w:rsidR="00A01A67" w:rsidRDefault="00A01A67" w:rsidP="00A01A67">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2EAC42BE" w14:textId="77777777" w:rsidR="00A01A67" w:rsidRPr="00BB2A0F" w:rsidRDefault="00A01A67" w:rsidP="00A01A67">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21894453" w14:textId="77777777" w:rsidR="00A01A67" w:rsidRDefault="00A01A67" w:rsidP="00A01A67">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2A0EDAB4" w14:textId="77777777" w:rsidR="00A01A67" w:rsidRPr="00212CFC" w:rsidRDefault="00A01A67" w:rsidP="00A01A6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1A67" w:rsidRPr="00625C04" w14:paraId="225DD2FC" w14:textId="77777777" w:rsidTr="00265424">
        <w:tc>
          <w:tcPr>
            <w:tcW w:w="3902" w:type="dxa"/>
            <w:shd w:val="clear" w:color="auto" w:fill="auto"/>
            <w:hideMark/>
          </w:tcPr>
          <w:p w14:paraId="16E8E7DC" w14:textId="77777777" w:rsidR="00A01A67" w:rsidRPr="00A06F99" w:rsidRDefault="00A01A67" w:rsidP="00265424">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0013ACCE" w14:textId="77777777" w:rsidR="00A01A67" w:rsidRPr="00A06F99" w:rsidRDefault="00A01A67" w:rsidP="00265424">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DD91210" w14:textId="77777777" w:rsidR="00A01A67" w:rsidRPr="00A06F99" w:rsidRDefault="00A01A67" w:rsidP="00265424">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B969E45" w14:textId="77777777" w:rsidR="00A01A67" w:rsidRPr="00625C04" w:rsidRDefault="00A01A67" w:rsidP="00265424">
            <w:pPr>
              <w:spacing w:before="120" w:after="120" w:line="276" w:lineRule="auto"/>
              <w:rPr>
                <w:rFonts w:ascii="Arial" w:hAnsi="Arial" w:cs="Arial"/>
                <w:bCs/>
                <w:sz w:val="20"/>
              </w:rPr>
            </w:pPr>
            <w:r>
              <w:rPr>
                <w:rFonts w:ascii="Arial" w:hAnsi="Arial"/>
                <w:sz w:val="20"/>
              </w:rPr>
              <w:t>www.we-online.com</w:t>
            </w:r>
          </w:p>
          <w:p w14:paraId="3C4295E0" w14:textId="77777777" w:rsidR="00A01A67" w:rsidRPr="00625C04" w:rsidRDefault="00A01A67" w:rsidP="00265424">
            <w:pPr>
              <w:spacing w:before="120" w:after="120" w:line="276" w:lineRule="auto"/>
              <w:rPr>
                <w:rFonts w:ascii="Arial" w:hAnsi="Arial" w:cs="Arial"/>
                <w:bCs/>
                <w:sz w:val="20"/>
              </w:rPr>
            </w:pPr>
          </w:p>
        </w:tc>
        <w:tc>
          <w:tcPr>
            <w:tcW w:w="3193" w:type="dxa"/>
            <w:shd w:val="clear" w:color="auto" w:fill="auto"/>
            <w:hideMark/>
          </w:tcPr>
          <w:p w14:paraId="617C8DB6" w14:textId="77777777" w:rsidR="00A01A67" w:rsidRPr="00625C04" w:rsidRDefault="00A01A67" w:rsidP="00265424">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02556912" w14:textId="77777777" w:rsidR="00A01A67" w:rsidRPr="00625C04" w:rsidRDefault="00A01A67" w:rsidP="00265424">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1AC84DF" w14:textId="77777777" w:rsidR="00A01A67" w:rsidRPr="00625C04" w:rsidRDefault="00A01A67" w:rsidP="00265424">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27234BB" w14:textId="77777777" w:rsidR="00A01A67" w:rsidRPr="00625C04" w:rsidRDefault="00A01A67" w:rsidP="0026542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473DA81" w14:textId="77777777" w:rsidR="00A01A67" w:rsidRPr="002C689E" w:rsidRDefault="00A01A67" w:rsidP="00A01A67">
      <w:pPr>
        <w:pStyle w:val="Textkrper"/>
        <w:spacing w:before="120" w:after="120" w:line="276" w:lineRule="auto"/>
      </w:pPr>
    </w:p>
    <w:p w14:paraId="35548A26" w14:textId="77777777" w:rsidR="006A54C5" w:rsidRDefault="006A54C5">
      <w:pPr>
        <w:pStyle w:val="Textkrper"/>
        <w:spacing w:before="120" w:after="120" w:line="260" w:lineRule="exact"/>
        <w:jc w:val="both"/>
        <w:rPr>
          <w:rFonts w:ascii="Arial" w:hAnsi="Arial"/>
          <w:b w:val="0"/>
          <w:bCs w:val="0"/>
        </w:rPr>
      </w:pPr>
    </w:p>
    <w:sectPr w:rsidR="006A54C5">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64E2" w14:textId="77777777" w:rsidR="006A54C5" w:rsidRDefault="00A01A67">
      <w:r>
        <w:separator/>
      </w:r>
    </w:p>
  </w:endnote>
  <w:endnote w:type="continuationSeparator" w:id="0">
    <w:p w14:paraId="6A0D0F84" w14:textId="77777777" w:rsidR="006A54C5" w:rsidRDefault="00A0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5A6C" w14:textId="38188445" w:rsidR="006A54C5" w:rsidRDefault="00A01A6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WTH1PI985</w:t>
    </w:r>
    <w:r w:rsidR="004E17DA">
      <w:rPr>
        <w:rFonts w:ascii="Arial" w:hAnsi="Arial" w:cs="Arial"/>
        <w:snapToGrid w:val="0"/>
        <w:sz w:val="16"/>
        <w:szCs w:val="16"/>
      </w:rPr>
      <w:t>_it</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4273" w14:textId="77777777" w:rsidR="006A54C5" w:rsidRDefault="00A01A67">
      <w:r>
        <w:separator/>
      </w:r>
    </w:p>
  </w:footnote>
  <w:footnote w:type="continuationSeparator" w:id="0">
    <w:p w14:paraId="06DE1B76" w14:textId="77777777" w:rsidR="006A54C5" w:rsidRDefault="00A0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9953" w14:textId="77777777" w:rsidR="006A54C5" w:rsidRDefault="00A01A67">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DC58FD2" wp14:editId="4F2B571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23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C5"/>
    <w:rsid w:val="004E17DA"/>
    <w:rsid w:val="006005F1"/>
    <w:rsid w:val="006A54C5"/>
    <w:rsid w:val="00A01A67"/>
    <w:rsid w:val="00F006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7C566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7314771">
      <w:bodyDiv w:val="1"/>
      <w:marLeft w:val="0"/>
      <w:marRight w:val="0"/>
      <w:marTop w:val="0"/>
      <w:marBottom w:val="0"/>
      <w:divBdr>
        <w:top w:val="none" w:sz="0" w:space="0" w:color="auto"/>
        <w:left w:val="none" w:sz="0" w:space="0" w:color="auto"/>
        <w:bottom w:val="none" w:sz="0" w:space="0" w:color="auto"/>
        <w:right w:val="none" w:sz="0" w:space="0" w:color="auto"/>
      </w:divBdr>
    </w:div>
    <w:div w:id="45672485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934062">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9354942">
      <w:bodyDiv w:val="1"/>
      <w:marLeft w:val="0"/>
      <w:marRight w:val="0"/>
      <w:marTop w:val="0"/>
      <w:marBottom w:val="0"/>
      <w:divBdr>
        <w:top w:val="none" w:sz="0" w:space="0" w:color="auto"/>
        <w:left w:val="none" w:sz="0" w:space="0" w:color="auto"/>
        <w:bottom w:val="none" w:sz="0" w:space="0" w:color="auto"/>
        <w:right w:val="none" w:sz="0" w:space="0" w:color="auto"/>
      </w:divBdr>
      <w:divsChild>
        <w:div w:id="1058355242">
          <w:marLeft w:val="0"/>
          <w:marRight w:val="0"/>
          <w:marTop w:val="0"/>
          <w:marBottom w:val="0"/>
          <w:divBdr>
            <w:top w:val="none" w:sz="0" w:space="0" w:color="auto"/>
            <w:left w:val="none" w:sz="0" w:space="0" w:color="auto"/>
            <w:bottom w:val="none" w:sz="0" w:space="0" w:color="auto"/>
            <w:right w:val="none" w:sz="0" w:space="0" w:color="auto"/>
          </w:divBdr>
        </w:div>
        <w:div w:id="1106266018">
          <w:marLeft w:val="0"/>
          <w:marRight w:val="0"/>
          <w:marTop w:val="0"/>
          <w:marBottom w:val="0"/>
          <w:divBdr>
            <w:top w:val="none" w:sz="0" w:space="0" w:color="auto"/>
            <w:left w:val="none" w:sz="0" w:space="0" w:color="auto"/>
            <w:bottom w:val="none" w:sz="0" w:space="0" w:color="auto"/>
            <w:right w:val="none" w:sz="0" w:space="0" w:color="auto"/>
          </w:divBdr>
        </w:div>
      </w:divsChild>
    </w:div>
    <w:div w:id="1145392554">
      <w:bodyDiv w:val="1"/>
      <w:marLeft w:val="0"/>
      <w:marRight w:val="0"/>
      <w:marTop w:val="0"/>
      <w:marBottom w:val="0"/>
      <w:divBdr>
        <w:top w:val="none" w:sz="0" w:space="0" w:color="auto"/>
        <w:left w:val="none" w:sz="0" w:space="0" w:color="auto"/>
        <w:bottom w:val="none" w:sz="0" w:space="0" w:color="auto"/>
        <w:right w:val="none" w:sz="0" w:space="0" w:color="auto"/>
      </w:divBdr>
      <w:divsChild>
        <w:div w:id="82362344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064889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sChild>
        <w:div w:id="1206942389">
          <w:marLeft w:val="0"/>
          <w:marRight w:val="0"/>
          <w:marTop w:val="0"/>
          <w:marBottom w:val="0"/>
          <w:divBdr>
            <w:top w:val="none" w:sz="0" w:space="0" w:color="auto"/>
            <w:left w:val="none" w:sz="0" w:space="0" w:color="auto"/>
            <w:bottom w:val="none" w:sz="0" w:space="0" w:color="auto"/>
            <w:right w:val="none" w:sz="0" w:space="0" w:color="auto"/>
          </w:divBdr>
        </w:div>
        <w:div w:id="1780682798">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08786811">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9243661">
      <w:bodyDiv w:val="1"/>
      <w:marLeft w:val="0"/>
      <w:marRight w:val="0"/>
      <w:marTop w:val="0"/>
      <w:marBottom w:val="0"/>
      <w:divBdr>
        <w:top w:val="none" w:sz="0" w:space="0" w:color="auto"/>
        <w:left w:val="none" w:sz="0" w:space="0" w:color="auto"/>
        <w:bottom w:val="none" w:sz="0" w:space="0" w:color="auto"/>
        <w:right w:val="none" w:sz="0" w:space="0" w:color="auto"/>
      </w:divBdr>
    </w:div>
    <w:div w:id="199356344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service_pbs/wco/featherwings.php" TargetMode="External"/><Relationship Id="rId13" Type="http://schemas.openxmlformats.org/officeDocument/2006/relationships/hyperlink" Target="https://www.we-online.com/web/de/index.php/show/media/07_electronic_components/eismart/flyer/Product_Guid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online.com/katalog/en/VDRM_FEATHERWIN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kk.htcm.de/press-releases/wuer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katalog/en/CALYPSO_FEATHERWING_2" TargetMode="External"/><Relationship Id="rId5" Type="http://schemas.openxmlformats.org/officeDocument/2006/relationships/webSettings" Target="webSettings.xml"/><Relationship Id="rId15" Type="http://schemas.openxmlformats.org/officeDocument/2006/relationships/hyperlink" Target="https://blog.adafruit.com/2022/06/09/eye-on-npi-wurth-elektroniks-featherwing-development-boards-eyeonnpi-we_online-digikey-adafruit/" TargetMode="External"/><Relationship Id="rId10" Type="http://schemas.openxmlformats.org/officeDocument/2006/relationships/hyperlink" Target="https://www.we-online.com/catalog/en/THYONE-I_FEATHERW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catalog/en/SENSOR_FEATHERWING" TargetMode="External"/><Relationship Id="rId14" Type="http://schemas.openxmlformats.org/officeDocument/2006/relationships/hyperlink" Target="https://github.com/WurthElektronik/FeatherW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010A-1A03-4B8E-A8F8-7D9CE0A8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6048</Characters>
  <DocSecurity>0</DocSecurity>
  <Lines>50</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6852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2022-09-22T11:55:00Z</dcterms:created>
  <dcterms:modified xsi:type="dcterms:W3CDTF">2022-09-26T11:35:00Z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