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C95F" w14:textId="77777777" w:rsidR="004A79E0" w:rsidRDefault="00117A1E">
      <w:pPr>
        <w:pStyle w:val="berschrift1"/>
        <w:spacing w:before="720" w:after="720" w:line="260" w:lineRule="exact"/>
        <w:rPr>
          <w:sz w:val="20"/>
        </w:rPr>
      </w:pPr>
      <w:r>
        <w:rPr>
          <w:sz w:val="20"/>
        </w:rPr>
        <w:t xml:space="preserve">COMUNICATO STAMPA </w:t>
      </w:r>
    </w:p>
    <w:p w14:paraId="60521774" w14:textId="77777777" w:rsidR="004A79E0" w:rsidRPr="00AD30C3" w:rsidRDefault="00117A1E">
      <w:pPr>
        <w:rPr>
          <w:rFonts w:ascii="Arial" w:hAnsi="Arial" w:cs="Arial"/>
          <w:b/>
          <w:bCs/>
        </w:rPr>
      </w:pPr>
      <w:proofErr w:type="spellStart"/>
      <w:r w:rsidRPr="00AD30C3">
        <w:rPr>
          <w:rFonts w:ascii="Arial" w:hAnsi="Arial"/>
          <w:b/>
          <w:bCs/>
        </w:rPr>
        <w:t>Würth</w:t>
      </w:r>
      <w:proofErr w:type="spellEnd"/>
      <w:r w:rsidRPr="00AD30C3">
        <w:rPr>
          <w:rFonts w:ascii="Arial" w:hAnsi="Arial"/>
          <w:b/>
          <w:bCs/>
        </w:rPr>
        <w:t xml:space="preserve"> </w:t>
      </w:r>
      <w:proofErr w:type="spellStart"/>
      <w:r w:rsidRPr="00AD30C3">
        <w:rPr>
          <w:rFonts w:ascii="Arial" w:hAnsi="Arial"/>
          <w:b/>
          <w:bCs/>
        </w:rPr>
        <w:t>Elektronik</w:t>
      </w:r>
      <w:proofErr w:type="spellEnd"/>
      <w:r w:rsidRPr="00AD30C3">
        <w:rPr>
          <w:rFonts w:ascii="Arial" w:hAnsi="Arial"/>
          <w:b/>
          <w:bCs/>
        </w:rPr>
        <w:t xml:space="preserve"> amplia la serie di connettori a morsetto WR-TBL </w:t>
      </w:r>
    </w:p>
    <w:p w14:paraId="485AA418" w14:textId="77777777" w:rsidR="004A79E0" w:rsidRPr="00AD30C3" w:rsidRDefault="00117A1E">
      <w:pPr>
        <w:pStyle w:val="Kopfzeile"/>
        <w:tabs>
          <w:tab w:val="clear" w:pos="4536"/>
          <w:tab w:val="clear" w:pos="9072"/>
        </w:tabs>
        <w:spacing w:before="360" w:after="360"/>
        <w:rPr>
          <w:rFonts w:ascii="Arial" w:hAnsi="Arial" w:cs="Arial"/>
          <w:b/>
          <w:bCs/>
          <w:sz w:val="36"/>
        </w:rPr>
      </w:pPr>
      <w:r w:rsidRPr="00AD30C3">
        <w:rPr>
          <w:rFonts w:ascii="Arial" w:hAnsi="Arial"/>
          <w:b/>
          <w:bCs/>
          <w:sz w:val="36"/>
        </w:rPr>
        <w:t>Secondo il principio salva-filo e con passo da dieci millimetri</w:t>
      </w:r>
    </w:p>
    <w:p w14:paraId="5855F639" w14:textId="6199ACB0" w:rsidR="004A79E0" w:rsidRPr="00AD30C3" w:rsidRDefault="00117A1E">
      <w:pPr>
        <w:pStyle w:val="Textkrper"/>
        <w:spacing w:before="120" w:after="120" w:line="260" w:lineRule="exact"/>
        <w:jc w:val="both"/>
        <w:rPr>
          <w:rFonts w:ascii="Arial" w:hAnsi="Arial"/>
        </w:rPr>
      </w:pPr>
      <w:proofErr w:type="spellStart"/>
      <w:r w:rsidRPr="00AD30C3">
        <w:rPr>
          <w:rFonts w:ascii="Arial" w:hAnsi="Arial"/>
        </w:rPr>
        <w:t>Waldenburg</w:t>
      </w:r>
      <w:proofErr w:type="spellEnd"/>
      <w:r w:rsidRPr="00AD30C3">
        <w:rPr>
          <w:rFonts w:ascii="Arial" w:hAnsi="Arial"/>
        </w:rPr>
        <w:t xml:space="preserve"> (Germania), </w:t>
      </w:r>
      <w:r w:rsidR="00AD30C3">
        <w:rPr>
          <w:rFonts w:ascii="Arial" w:hAnsi="Arial"/>
        </w:rPr>
        <w:t>27 ottobre</w:t>
      </w:r>
      <w:r w:rsidRPr="00AD30C3">
        <w:rPr>
          <w:rFonts w:ascii="Arial" w:hAnsi="Arial"/>
        </w:rPr>
        <w:t xml:space="preserve"> 2022 – </w:t>
      </w:r>
      <w:proofErr w:type="spellStart"/>
      <w:r w:rsidRPr="00AD30C3">
        <w:rPr>
          <w:rFonts w:ascii="Arial" w:hAnsi="Arial"/>
        </w:rPr>
        <w:t>Würth</w:t>
      </w:r>
      <w:proofErr w:type="spellEnd"/>
      <w:r w:rsidRPr="00AD30C3">
        <w:rPr>
          <w:rFonts w:ascii="Arial" w:hAnsi="Arial"/>
        </w:rPr>
        <w:t xml:space="preserve"> </w:t>
      </w:r>
      <w:proofErr w:type="spellStart"/>
      <w:r w:rsidRPr="00AD30C3">
        <w:rPr>
          <w:rFonts w:ascii="Arial" w:hAnsi="Arial"/>
        </w:rPr>
        <w:t>Elektronik</w:t>
      </w:r>
      <w:proofErr w:type="spellEnd"/>
      <w:r w:rsidRPr="00AD30C3">
        <w:rPr>
          <w:rFonts w:ascii="Arial" w:hAnsi="Arial"/>
        </w:rPr>
        <w:t xml:space="preserve"> aggiunge ai connettori a morsetto realizzati secondo il principio salva-filo della </w:t>
      </w:r>
      <w:hyperlink r:id="rId8" w:history="1">
        <w:r>
          <w:rPr>
            <w:rStyle w:val="Hyperlink"/>
            <w:rFonts w:ascii="Arial" w:hAnsi="Arial"/>
          </w:rPr>
          <w:t>serie WR-TBL nuovi prodotti con passo da 10-mm</w:t>
        </w:r>
      </w:hyperlink>
      <w:r>
        <w:rPr>
          <w:rFonts w:ascii="Arial" w:hAnsi="Arial"/>
          <w:color w:val="000000"/>
        </w:rPr>
        <w:t xml:space="preserve">: </w:t>
      </w:r>
      <w:r w:rsidRPr="00AD30C3">
        <w:rPr>
          <w:rFonts w:ascii="Arial" w:hAnsi="Arial"/>
        </w:rPr>
        <w:t>tre serie di morsettiere con tecnologia THT con fissaggio a vite. Due dei connettori ammettono l’entrata orizzontale dei cavi, uno verticale. Il numero di poli va da uno a dieci. Il materiale di isolamento della robusta morsettiera è PA66 con classe di infiammabilità UL94 V-0, mentre il materiale di protezione cavi è l'acciaio inox. La temperatura di esercizio va da -40 fino a +105°C.</w:t>
      </w:r>
    </w:p>
    <w:p w14:paraId="0D48C144" w14:textId="77777777" w:rsidR="00117A1E" w:rsidRPr="00AD30C3" w:rsidRDefault="00117A1E">
      <w:pPr>
        <w:pStyle w:val="Textkrper"/>
        <w:spacing w:before="120" w:after="120" w:line="260" w:lineRule="exact"/>
        <w:jc w:val="both"/>
        <w:rPr>
          <w:rFonts w:ascii="Arial" w:hAnsi="Arial"/>
          <w:b w:val="0"/>
          <w:bCs w:val="0"/>
        </w:rPr>
      </w:pPr>
      <w:r w:rsidRPr="00AD30C3">
        <w:rPr>
          <w:rFonts w:ascii="Arial" w:hAnsi="Arial"/>
          <w:b w:val="0"/>
          <w:bCs w:val="0"/>
        </w:rPr>
        <w:t xml:space="preserve">"WR-TBL Series 1018 - 10.00 mm Modular </w:t>
      </w:r>
      <w:proofErr w:type="spellStart"/>
      <w:r w:rsidRPr="00AD30C3">
        <w:rPr>
          <w:rFonts w:ascii="Arial" w:hAnsi="Arial"/>
          <w:b w:val="0"/>
          <w:bCs w:val="0"/>
        </w:rPr>
        <w:t>Horizontal</w:t>
      </w:r>
      <w:proofErr w:type="spellEnd"/>
      <w:r w:rsidRPr="00AD30C3">
        <w:rPr>
          <w:rFonts w:ascii="Arial" w:hAnsi="Arial"/>
          <w:b w:val="0"/>
          <w:bCs w:val="0"/>
        </w:rPr>
        <w:t xml:space="preserve"> Cable Entry" include omologazione UL e VDE per 16 A e una tensione di esercizio di 250 V.</w:t>
      </w:r>
    </w:p>
    <w:p w14:paraId="4D9E508B" w14:textId="77777777" w:rsidR="00117A1E" w:rsidRPr="00AD30C3" w:rsidRDefault="00117A1E">
      <w:pPr>
        <w:pStyle w:val="Textkrper"/>
        <w:spacing w:before="120" w:after="120" w:line="260" w:lineRule="exact"/>
        <w:jc w:val="both"/>
        <w:rPr>
          <w:rFonts w:ascii="Arial" w:hAnsi="Arial"/>
          <w:b w:val="0"/>
          <w:bCs w:val="0"/>
        </w:rPr>
      </w:pPr>
      <w:r w:rsidRPr="00AD30C3">
        <w:rPr>
          <w:rFonts w:ascii="Arial" w:hAnsi="Arial"/>
          <w:b w:val="0"/>
          <w:bCs w:val="0"/>
        </w:rPr>
        <w:t xml:space="preserve">"WR-TBL Series 1028 - 10.00 mm Modular </w:t>
      </w:r>
      <w:proofErr w:type="spellStart"/>
      <w:r w:rsidRPr="00AD30C3">
        <w:rPr>
          <w:rFonts w:ascii="Arial" w:hAnsi="Arial"/>
          <w:b w:val="0"/>
          <w:bCs w:val="0"/>
        </w:rPr>
        <w:t>Horizontal</w:t>
      </w:r>
      <w:proofErr w:type="spellEnd"/>
      <w:r w:rsidRPr="00AD30C3">
        <w:rPr>
          <w:rFonts w:ascii="Arial" w:hAnsi="Arial"/>
          <w:b w:val="0"/>
          <w:bCs w:val="0"/>
        </w:rPr>
        <w:t xml:space="preserve"> Cable Entry" è concepito per 15 A (</w:t>
      </w:r>
      <w:proofErr w:type="spellStart"/>
      <w:r w:rsidRPr="00AD30C3">
        <w:rPr>
          <w:rFonts w:ascii="Arial" w:hAnsi="Arial"/>
          <w:b w:val="0"/>
          <w:bCs w:val="0"/>
        </w:rPr>
        <w:t>cULus</w:t>
      </w:r>
      <w:proofErr w:type="spellEnd"/>
      <w:r w:rsidRPr="00AD30C3">
        <w:rPr>
          <w:rFonts w:ascii="Arial" w:hAnsi="Arial"/>
          <w:b w:val="0"/>
          <w:bCs w:val="0"/>
        </w:rPr>
        <w:t>) o 17,5 A (VDE) e per una tensione di esercizio di 300 V (</w:t>
      </w:r>
      <w:proofErr w:type="spellStart"/>
      <w:r w:rsidRPr="00AD30C3">
        <w:rPr>
          <w:rFonts w:ascii="Arial" w:hAnsi="Arial"/>
          <w:b w:val="0"/>
          <w:bCs w:val="0"/>
        </w:rPr>
        <w:t>cULus</w:t>
      </w:r>
      <w:proofErr w:type="spellEnd"/>
      <w:r w:rsidRPr="00AD30C3">
        <w:rPr>
          <w:rFonts w:ascii="Arial" w:hAnsi="Arial"/>
          <w:b w:val="0"/>
          <w:bCs w:val="0"/>
        </w:rPr>
        <w:t>) o 250 V (VDE).</w:t>
      </w:r>
    </w:p>
    <w:p w14:paraId="74D3C9D0" w14:textId="7D3AA379" w:rsidR="004A79E0" w:rsidRPr="00AD30C3" w:rsidRDefault="00117A1E">
      <w:pPr>
        <w:pStyle w:val="Textkrper"/>
        <w:spacing w:before="120" w:after="120" w:line="260" w:lineRule="exact"/>
        <w:jc w:val="both"/>
        <w:rPr>
          <w:rFonts w:ascii="Arial" w:hAnsi="Arial"/>
          <w:b w:val="0"/>
          <w:bCs w:val="0"/>
        </w:rPr>
      </w:pPr>
      <w:r w:rsidRPr="00AD30C3">
        <w:rPr>
          <w:rFonts w:ascii="Arial" w:hAnsi="Arial"/>
          <w:b w:val="0"/>
          <w:bCs w:val="0"/>
        </w:rPr>
        <w:t xml:space="preserve">Infine "WR-TBL Series 1068 - 10.00 mm Modular Vertical Cable Entry" è dotato di omologazione </w:t>
      </w:r>
      <w:proofErr w:type="spellStart"/>
      <w:r w:rsidRPr="00AD30C3">
        <w:rPr>
          <w:rFonts w:ascii="Arial" w:hAnsi="Arial"/>
          <w:b w:val="0"/>
          <w:bCs w:val="0"/>
        </w:rPr>
        <w:t>cULus</w:t>
      </w:r>
      <w:proofErr w:type="spellEnd"/>
      <w:r w:rsidRPr="00AD30C3">
        <w:rPr>
          <w:rFonts w:ascii="Arial" w:hAnsi="Arial"/>
          <w:b w:val="0"/>
          <w:bCs w:val="0"/>
        </w:rPr>
        <w:t xml:space="preserve"> per 16 A e 250 V.</w:t>
      </w:r>
    </w:p>
    <w:p w14:paraId="7BF219FC" w14:textId="674AC724" w:rsidR="004A79E0" w:rsidRDefault="00117A1E">
      <w:pPr>
        <w:pStyle w:val="Textkrper"/>
        <w:spacing w:before="120" w:after="120" w:line="260" w:lineRule="exact"/>
        <w:jc w:val="both"/>
        <w:rPr>
          <w:rFonts w:ascii="Arial" w:hAnsi="Arial"/>
          <w:b w:val="0"/>
          <w:bCs w:val="0"/>
        </w:rPr>
      </w:pPr>
      <w:r w:rsidRPr="00AD30C3">
        <w:rPr>
          <w:rFonts w:ascii="Arial" w:hAnsi="Arial"/>
          <w:b w:val="0"/>
          <w:bCs w:val="0"/>
        </w:rPr>
        <w:t>Le nuove morsettiere blu sono disponibili fin da subito a magazzino senza limite minimo d'ordine. È possibile richiederne campioni gratuiti.</w:t>
      </w:r>
    </w:p>
    <w:p w14:paraId="3AC696F5" w14:textId="77777777" w:rsidR="00A67A65" w:rsidRPr="00AD30C3" w:rsidRDefault="00A67A65">
      <w:pPr>
        <w:pStyle w:val="Textkrper"/>
        <w:spacing w:before="120" w:after="120" w:line="260" w:lineRule="exact"/>
        <w:jc w:val="both"/>
        <w:rPr>
          <w:rFonts w:ascii="Arial" w:hAnsi="Arial"/>
          <w:b w:val="0"/>
          <w:bCs w:val="0"/>
        </w:rPr>
      </w:pPr>
    </w:p>
    <w:p w14:paraId="62F00AAD" w14:textId="77777777" w:rsidR="00A67A65" w:rsidRDefault="00A67A65" w:rsidP="00A67A65">
      <w:pPr>
        <w:pStyle w:val="PITextkrper"/>
        <w:pBdr>
          <w:top w:val="single" w:sz="4" w:space="1" w:color="auto"/>
        </w:pBdr>
        <w:spacing w:after="0" w:line="240" w:lineRule="auto"/>
        <w:rPr>
          <w:b/>
          <w:sz w:val="18"/>
          <w:szCs w:val="18"/>
          <w:lang w:val="de-DE"/>
        </w:rPr>
      </w:pPr>
    </w:p>
    <w:p w14:paraId="2DD669F6" w14:textId="77777777" w:rsidR="00A67A65" w:rsidRPr="004D044E" w:rsidRDefault="00A67A65" w:rsidP="00A67A65">
      <w:pPr>
        <w:spacing w:after="120" w:line="280" w:lineRule="exact"/>
        <w:rPr>
          <w:rFonts w:ascii="Arial" w:hAnsi="Arial" w:cs="Arial"/>
          <w:b/>
          <w:bCs/>
          <w:sz w:val="18"/>
          <w:szCs w:val="18"/>
        </w:rPr>
      </w:pPr>
      <w:r>
        <w:rPr>
          <w:rFonts w:ascii="Arial" w:hAnsi="Arial"/>
          <w:b/>
          <w:sz w:val="18"/>
        </w:rPr>
        <w:t>Immagini disponibili</w:t>
      </w:r>
    </w:p>
    <w:p w14:paraId="15ABD76A" w14:textId="77777777" w:rsidR="00A67A65" w:rsidRPr="004D044E" w:rsidRDefault="00A67A65" w:rsidP="00A67A65">
      <w:pPr>
        <w:spacing w:after="120" w:line="280" w:lineRule="exact"/>
        <w:rPr>
          <w:b/>
          <w:sz w:val="18"/>
          <w:szCs w:val="18"/>
        </w:rPr>
      </w:pPr>
      <w:r>
        <w:rPr>
          <w:rFonts w:ascii="Arial" w:hAnsi="Arial"/>
          <w:sz w:val="18"/>
        </w:rPr>
        <w:t>Le seguenti immagini possono essere scaricate da internet e stampate:</w:t>
      </w:r>
      <w:r>
        <w:t xml:space="preserve"> </w:t>
      </w:r>
      <w:hyperlink r:id="rId9" w:history="1">
        <w:r>
          <w:rPr>
            <w:rStyle w:val="Hyperlink"/>
            <w:rFonts w:ascii="Arial" w:hAnsi="Arial" w:cs="Arial"/>
            <w:sz w:val="18"/>
            <w:szCs w:val="18"/>
            <w:lang w:val="en-US"/>
          </w:rPr>
          <w:t>https://kk.htcm.de/press-releases/wuerth/</w:t>
        </w:r>
      </w:hyperlink>
    </w:p>
    <w:tbl>
      <w:tblPr>
        <w:tblW w:w="584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5"/>
      </w:tblGrid>
      <w:tr w:rsidR="004A79E0" w14:paraId="28B85400" w14:textId="77777777">
        <w:trPr>
          <w:trHeight w:val="1701"/>
        </w:trPr>
        <w:tc>
          <w:tcPr>
            <w:tcW w:w="5845" w:type="dxa"/>
          </w:tcPr>
          <w:p w14:paraId="5D375B8C" w14:textId="4E27000B" w:rsidR="004A79E0" w:rsidRDefault="00117A1E">
            <w:pPr>
              <w:pStyle w:val="txt"/>
              <w:rPr>
                <w:b/>
                <w:bCs/>
                <w:sz w:val="18"/>
              </w:rPr>
            </w:pPr>
            <w:r>
              <w:rPr>
                <w:noProof/>
                <w:lang w:val="en-US" w:eastAsia="zh-CN"/>
              </w:rPr>
              <w:drawing>
                <wp:anchor distT="0" distB="0" distL="114300" distR="114300" simplePos="0" relativeHeight="251658240" behindDoc="1" locked="0" layoutInCell="1" allowOverlap="1" wp14:anchorId="0C70B078" wp14:editId="5A2EA7D6">
                  <wp:simplePos x="0" y="0"/>
                  <wp:positionH relativeFrom="column">
                    <wp:posOffset>0</wp:posOffset>
                  </wp:positionH>
                  <wp:positionV relativeFrom="paragraph">
                    <wp:posOffset>80645</wp:posOffset>
                  </wp:positionV>
                  <wp:extent cx="1656000" cy="1656000"/>
                  <wp:effectExtent l="0" t="0" r="1905" b="1905"/>
                  <wp:wrapTight wrapText="bothSides">
                    <wp:wrapPolygon edited="0">
                      <wp:start x="0" y="0"/>
                      <wp:lineTo x="0" y="21376"/>
                      <wp:lineTo x="21376" y="21376"/>
                      <wp:lineTo x="2137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6000" cy="165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BFF4A2" w14:textId="77777777" w:rsidR="004A79E0" w:rsidRDefault="00117A1E">
            <w:pPr>
              <w:pStyle w:val="txt"/>
              <w:rPr>
                <w:b/>
                <w:sz w:val="18"/>
                <w:szCs w:val="18"/>
              </w:rPr>
            </w:pPr>
            <w:r>
              <w:rPr>
                <w:b/>
                <w:bCs/>
                <w:sz w:val="18"/>
              </w:rPr>
              <w:br/>
            </w:r>
            <w:r>
              <w:rPr>
                <w:b/>
                <w:sz w:val="18"/>
                <w:szCs w:val="18"/>
              </w:rPr>
              <w:t>Serie di morsettiere con tecnologia THT con fissaggio a vite</w:t>
            </w:r>
          </w:p>
          <w:p w14:paraId="7218BE78" w14:textId="77777777" w:rsidR="004A79E0" w:rsidRDefault="00117A1E">
            <w:pPr>
              <w:pStyle w:val="txt"/>
              <w:rPr>
                <w:b/>
                <w:sz w:val="18"/>
                <w:szCs w:val="18"/>
              </w:rPr>
            </w:pPr>
            <w:r>
              <w:rPr>
                <w:bCs/>
                <w:sz w:val="16"/>
                <w:szCs w:val="16"/>
              </w:rPr>
              <w:t xml:space="preserve">Foto di: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p>
          <w:p w14:paraId="3A4FF6B5" w14:textId="5C3DE92B" w:rsidR="004A79E0" w:rsidRDefault="00117A1E">
            <w:pPr>
              <w:autoSpaceDE w:val="0"/>
              <w:autoSpaceDN w:val="0"/>
              <w:adjustRightInd w:val="0"/>
              <w:rPr>
                <w:rFonts w:ascii="Arial" w:hAnsi="Arial" w:cs="Arial"/>
                <w:b/>
                <w:bCs/>
                <w:sz w:val="18"/>
                <w:szCs w:val="18"/>
              </w:rPr>
            </w:pPr>
            <w:r>
              <w:rPr>
                <w:rFonts w:ascii="Arial" w:hAnsi="Arial"/>
                <w:b/>
                <w:bCs/>
                <w:sz w:val="18"/>
                <w:szCs w:val="18"/>
              </w:rPr>
              <w:br/>
            </w:r>
            <w:r>
              <w:rPr>
                <w:rFonts w:ascii="Arial" w:hAnsi="Arial"/>
                <w:b/>
                <w:bCs/>
                <w:sz w:val="18"/>
                <w:szCs w:val="18"/>
              </w:rPr>
              <w:br/>
            </w:r>
          </w:p>
        </w:tc>
      </w:tr>
    </w:tbl>
    <w:p w14:paraId="3C0A36FC" w14:textId="77777777" w:rsidR="00A67A65" w:rsidRDefault="00A67A65" w:rsidP="00A67A65">
      <w:pPr>
        <w:pStyle w:val="Textkrper"/>
        <w:spacing w:before="120" w:after="120" w:line="260" w:lineRule="exact"/>
        <w:jc w:val="both"/>
        <w:rPr>
          <w:rFonts w:ascii="Arial" w:hAnsi="Arial"/>
          <w:b w:val="0"/>
          <w:bCs w:val="0"/>
        </w:rPr>
      </w:pPr>
    </w:p>
    <w:p w14:paraId="6EEC3C95" w14:textId="77777777" w:rsidR="00A67A65" w:rsidRPr="004C0F82" w:rsidRDefault="00A67A65" w:rsidP="00A67A65">
      <w:pPr>
        <w:pStyle w:val="PITextkrper"/>
        <w:pBdr>
          <w:top w:val="single" w:sz="4" w:space="1" w:color="auto"/>
        </w:pBdr>
        <w:spacing w:before="240"/>
        <w:rPr>
          <w:b/>
          <w:sz w:val="18"/>
          <w:szCs w:val="18"/>
          <w:lang w:val="de-DE"/>
        </w:rPr>
      </w:pPr>
    </w:p>
    <w:p w14:paraId="77DD1490" w14:textId="77777777" w:rsidR="00A67A65" w:rsidRDefault="00A67A65" w:rsidP="00A67A65">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776AE300" w14:textId="77777777" w:rsidR="00A67A65" w:rsidRPr="008228F7" w:rsidRDefault="00A67A65" w:rsidP="00A67A65">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5A937F98" w14:textId="77777777" w:rsidR="00A67A65" w:rsidRPr="008228F7" w:rsidRDefault="00A67A65" w:rsidP="00A67A65">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6792C927" w14:textId="77777777" w:rsidR="00A67A65" w:rsidRDefault="00A67A65" w:rsidP="00A67A65">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053BBC55" w14:textId="77777777" w:rsidR="00A67A65" w:rsidRDefault="00A67A65" w:rsidP="00A67A65">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a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5FB4B037" w14:textId="77777777" w:rsidR="00A67A65" w:rsidRPr="00BB2A0F" w:rsidRDefault="00A67A65" w:rsidP="00A67A65">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31D915AF" w14:textId="77777777" w:rsidR="00A67A65" w:rsidRDefault="00A67A65" w:rsidP="00A67A65">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70219D08" w14:textId="77777777" w:rsidR="00A67A65" w:rsidRPr="00212CFC" w:rsidRDefault="00A67A65" w:rsidP="00A67A65">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67A65" w:rsidRPr="00625C04" w14:paraId="1AAE805A" w14:textId="77777777" w:rsidTr="008C2056">
        <w:tc>
          <w:tcPr>
            <w:tcW w:w="3902" w:type="dxa"/>
            <w:shd w:val="clear" w:color="auto" w:fill="auto"/>
            <w:hideMark/>
          </w:tcPr>
          <w:p w14:paraId="54924087" w14:textId="77777777" w:rsidR="00A67A65" w:rsidRPr="00A06F99" w:rsidRDefault="00A67A65" w:rsidP="008C2056">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09C2685E" w14:textId="77777777" w:rsidR="00A67A65" w:rsidRPr="00A06F99" w:rsidRDefault="00A67A65" w:rsidP="008C2056">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lastRenderedPageBreak/>
              <w:t>74638 Waldenburg</w:t>
            </w:r>
            <w:r w:rsidRPr="00A06F99">
              <w:rPr>
                <w:rFonts w:ascii="Arial" w:hAnsi="Arial"/>
                <w:sz w:val="20"/>
                <w:lang w:val="en-US"/>
              </w:rPr>
              <w:br/>
              <w:t>Germania</w:t>
            </w:r>
          </w:p>
          <w:p w14:paraId="022A9227" w14:textId="77777777" w:rsidR="00A67A65" w:rsidRPr="00A06F99" w:rsidRDefault="00A67A65" w:rsidP="008C2056">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363597E4" w14:textId="77777777" w:rsidR="00A67A65" w:rsidRPr="00625C04" w:rsidRDefault="00A67A65" w:rsidP="008C2056">
            <w:pPr>
              <w:spacing w:before="120" w:after="120" w:line="276" w:lineRule="auto"/>
              <w:rPr>
                <w:rFonts w:ascii="Arial" w:hAnsi="Arial" w:cs="Arial"/>
                <w:bCs/>
                <w:sz w:val="20"/>
              </w:rPr>
            </w:pPr>
            <w:r>
              <w:rPr>
                <w:rFonts w:ascii="Arial" w:hAnsi="Arial"/>
                <w:sz w:val="20"/>
              </w:rPr>
              <w:t>www.we-online.com</w:t>
            </w:r>
          </w:p>
          <w:p w14:paraId="4110E8BC" w14:textId="77777777" w:rsidR="00A67A65" w:rsidRPr="00625C04" w:rsidRDefault="00A67A65" w:rsidP="008C2056">
            <w:pPr>
              <w:spacing w:before="120" w:after="120" w:line="276" w:lineRule="auto"/>
              <w:rPr>
                <w:rFonts w:ascii="Arial" w:hAnsi="Arial" w:cs="Arial"/>
                <w:bCs/>
                <w:sz w:val="20"/>
              </w:rPr>
            </w:pPr>
          </w:p>
        </w:tc>
        <w:tc>
          <w:tcPr>
            <w:tcW w:w="3193" w:type="dxa"/>
            <w:shd w:val="clear" w:color="auto" w:fill="auto"/>
            <w:hideMark/>
          </w:tcPr>
          <w:p w14:paraId="40BD5C26" w14:textId="77777777" w:rsidR="00A67A65" w:rsidRPr="00625C04" w:rsidRDefault="00A67A65" w:rsidP="008C2056">
            <w:pPr>
              <w:pStyle w:val="Textkrper"/>
              <w:tabs>
                <w:tab w:val="left" w:pos="1065"/>
              </w:tabs>
              <w:autoSpaceDE/>
              <w:adjustRightInd/>
              <w:spacing w:before="120" w:after="120" w:line="276" w:lineRule="auto"/>
              <w:rPr>
                <w:rFonts w:ascii="Arial" w:hAnsi="Arial"/>
                <w:bCs w:val="0"/>
                <w:szCs w:val="24"/>
              </w:rPr>
            </w:pPr>
            <w:r>
              <w:rPr>
                <w:rFonts w:ascii="Arial" w:hAnsi="Arial"/>
              </w:rPr>
              <w:lastRenderedPageBreak/>
              <w:t>Contatto per la stampa:</w:t>
            </w:r>
          </w:p>
          <w:p w14:paraId="3B84EE34" w14:textId="77777777" w:rsidR="00A67A65" w:rsidRPr="00625C04" w:rsidRDefault="00A67A65" w:rsidP="008C2056">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lastRenderedPageBreak/>
              <w:t>81249 München</w:t>
            </w:r>
            <w:r>
              <w:rPr>
                <w:rFonts w:ascii="Arial" w:hAnsi="Arial"/>
                <w:sz w:val="20"/>
              </w:rPr>
              <w:br/>
              <w:t>Germania</w:t>
            </w:r>
          </w:p>
          <w:p w14:paraId="75B316E8" w14:textId="77777777" w:rsidR="00A67A65" w:rsidRPr="00625C04" w:rsidRDefault="00A67A65" w:rsidP="008C2056">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7282B033" w14:textId="77777777" w:rsidR="00A67A65" w:rsidRPr="00625C04" w:rsidRDefault="00A67A65" w:rsidP="008C2056">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337EBEDC" w14:textId="77777777" w:rsidR="00A67A65" w:rsidRPr="002C689E" w:rsidRDefault="00A67A65" w:rsidP="00A67A65">
      <w:pPr>
        <w:pStyle w:val="Textkrper"/>
        <w:spacing w:before="120" w:after="120" w:line="276" w:lineRule="auto"/>
      </w:pPr>
    </w:p>
    <w:p w14:paraId="53E2BA19" w14:textId="77777777" w:rsidR="00A67A65" w:rsidRDefault="00A67A65">
      <w:pPr>
        <w:pStyle w:val="PITextkrper"/>
        <w:rPr>
          <w:b/>
          <w:bCs/>
          <w:sz w:val="18"/>
          <w:szCs w:val="18"/>
          <w:lang w:val="de-DE"/>
        </w:rPr>
      </w:pPr>
    </w:p>
    <w:sectPr w:rsidR="00A67A65">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1E4AB" w14:textId="77777777" w:rsidR="004A79E0" w:rsidRDefault="00117A1E">
      <w:r>
        <w:separator/>
      </w:r>
    </w:p>
  </w:endnote>
  <w:endnote w:type="continuationSeparator" w:id="0">
    <w:p w14:paraId="4D9689FA" w14:textId="77777777" w:rsidR="004A79E0" w:rsidRDefault="0011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DE27" w14:textId="77777777" w:rsidR="004A79E0" w:rsidRDefault="00117A1E">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WTH1PI1081_it</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99814" w14:textId="77777777" w:rsidR="004A79E0" w:rsidRDefault="00117A1E">
      <w:r>
        <w:separator/>
      </w:r>
    </w:p>
  </w:footnote>
  <w:footnote w:type="continuationSeparator" w:id="0">
    <w:p w14:paraId="7B130EAC" w14:textId="77777777" w:rsidR="004A79E0" w:rsidRDefault="00117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3E5D" w14:textId="77777777" w:rsidR="004A79E0" w:rsidRDefault="00117A1E">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3495E52B" wp14:editId="75857AA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4884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E0"/>
    <w:rsid w:val="00117A1E"/>
    <w:rsid w:val="004A79E0"/>
    <w:rsid w:val="00A67A65"/>
    <w:rsid w:val="00AD30C3"/>
    <w:rsid w:val="00F801E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676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0237">
      <w:bodyDiv w:val="1"/>
      <w:marLeft w:val="0"/>
      <w:marRight w:val="0"/>
      <w:marTop w:val="0"/>
      <w:marBottom w:val="0"/>
      <w:divBdr>
        <w:top w:val="none" w:sz="0" w:space="0" w:color="auto"/>
        <w:left w:val="none" w:sz="0" w:space="0" w:color="auto"/>
        <w:bottom w:val="none" w:sz="0" w:space="0" w:color="auto"/>
        <w:right w:val="none" w:sz="0" w:space="0" w:color="auto"/>
      </w:divBdr>
    </w:div>
    <w:div w:id="15403325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84274222">
      <w:bodyDiv w:val="1"/>
      <w:marLeft w:val="0"/>
      <w:marRight w:val="0"/>
      <w:marTop w:val="0"/>
      <w:marBottom w:val="0"/>
      <w:divBdr>
        <w:top w:val="none" w:sz="0" w:space="0" w:color="auto"/>
        <w:left w:val="none" w:sz="0" w:space="0" w:color="auto"/>
        <w:bottom w:val="none" w:sz="0" w:space="0" w:color="auto"/>
        <w:right w:val="none" w:sz="0" w:space="0" w:color="auto"/>
      </w:divBdr>
    </w:div>
    <w:div w:id="51080437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3919003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63303773">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9674704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5795506">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44995560">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7503227">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32327129">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77994680">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1693612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em/connectors/terminal_blocks/wire-protector-contbl1/wire_protector_contbl1_wave_soldering_process_pitch_10_00m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54D85-5F42-4534-AC47-49BA2E4B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3239</Characters>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3737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2022-10-27T08:23:00Z</dcterms:created>
  <dcterms:modified xsi:type="dcterms:W3CDTF">2022-10-27T08:26:00Z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