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6825" w14:textId="77777777" w:rsidR="003F3266" w:rsidRDefault="001F50A9">
      <w:pPr>
        <w:pStyle w:val="berschrift1"/>
        <w:spacing w:before="720" w:after="720" w:line="260" w:lineRule="exact"/>
        <w:rPr>
          <w:sz w:val="20"/>
        </w:rPr>
      </w:pPr>
      <w:r>
        <w:rPr>
          <w:sz w:val="20"/>
        </w:rPr>
        <w:t>COMUNICADO DE PRENSA</w:t>
      </w:r>
    </w:p>
    <w:p w14:paraId="01FD4D5B" w14:textId="07DAA1D3" w:rsidR="003F3266" w:rsidRDefault="001F50A9">
      <w:pPr>
        <w:rPr>
          <w:rFonts w:ascii="Arial" w:hAnsi="Arial" w:cs="Arial"/>
          <w:b/>
          <w:bCs/>
        </w:rPr>
      </w:pPr>
      <w:r>
        <w:rPr>
          <w:rFonts w:ascii="Arial" w:hAnsi="Arial"/>
          <w:b/>
        </w:rPr>
        <w:t xml:space="preserve">Würth Elektronik amplía la oferta de </w:t>
      </w:r>
      <w:r>
        <w:rPr>
          <w:rFonts w:ascii="Arial" w:hAnsi="Arial"/>
          <w:b/>
        </w:rPr>
        <w:t xml:space="preserve">conectores </w:t>
      </w:r>
      <w:r>
        <w:rPr>
          <w:rFonts w:ascii="Arial" w:hAnsi="Arial"/>
          <w:b/>
        </w:rPr>
        <w:t xml:space="preserve">coaxiales </w:t>
      </w:r>
    </w:p>
    <w:p w14:paraId="6D8D3D8D" w14:textId="77777777" w:rsidR="003F3266" w:rsidRDefault="001F50A9">
      <w:pPr>
        <w:pStyle w:val="Kopfzeile"/>
        <w:tabs>
          <w:tab w:val="clear" w:pos="4536"/>
          <w:tab w:val="clear" w:pos="9072"/>
        </w:tabs>
        <w:spacing w:before="360" w:after="360"/>
        <w:rPr>
          <w:rFonts w:ascii="Arial" w:hAnsi="Arial" w:cs="Arial"/>
          <w:b/>
          <w:bCs/>
          <w:sz w:val="36"/>
        </w:rPr>
      </w:pPr>
      <w:r>
        <w:rPr>
          <w:rFonts w:ascii="Arial" w:hAnsi="Arial"/>
          <w:b/>
          <w:color w:val="000000"/>
          <w:sz w:val="36"/>
        </w:rPr>
        <w:t>Conectores de alta frecuencia: SMA, RPSMA, cables y adaptadores</w:t>
      </w:r>
    </w:p>
    <w:p w14:paraId="5E7F2B7B" w14:textId="7CD5AFF7" w:rsidR="003F3266" w:rsidRDefault="001F50A9">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C25322" w:rsidRPr="00C25322">
        <w:rPr>
          <w:rFonts w:ascii="Arial" w:hAnsi="Arial"/>
          <w:color w:val="000000"/>
        </w:rPr>
        <w:t>6 de octubre de 2022</w:t>
      </w:r>
      <w:r>
        <w:rPr>
          <w:rFonts w:ascii="Arial" w:hAnsi="Arial"/>
          <w:color w:val="000000"/>
        </w:rPr>
        <w:t xml:space="preserve"> – Würth Elektronik ha ampliado su oferta </w:t>
      </w:r>
      <w:r>
        <w:rPr>
          <w:rFonts w:ascii="Arial" w:hAnsi="Arial"/>
          <w:color w:val="000000"/>
        </w:rPr>
        <w:t xml:space="preserve">de </w:t>
      </w:r>
      <w:r>
        <w:rPr>
          <w:rFonts w:ascii="Arial" w:hAnsi="Arial"/>
          <w:color w:val="000000"/>
        </w:rPr>
        <w:t xml:space="preserve">conectores coaxiales y complementa así su </w:t>
      </w:r>
      <w:r>
        <w:fldChar w:fldCharType="begin"/>
      </w:r>
      <w:r>
        <w:instrText xml:space="preserve"> HYPERLINK "https://www.we-online.com/catalog/en/em/connectors/coax" </w:instrText>
      </w:r>
      <w:r>
        <w:fldChar w:fldCharType="separate"/>
      </w:r>
      <w:r>
        <w:rPr>
          <w:rStyle w:val="Hyperlink"/>
          <w:rFonts w:ascii="Arial" w:hAnsi="Arial"/>
        </w:rPr>
        <w:t>Coax Connector Portfolio</w:t>
      </w:r>
      <w:r>
        <w:rPr>
          <w:rStyle w:val="Hyperlink"/>
          <w:rFonts w:ascii="Arial" w:hAnsi="Arial"/>
        </w:rPr>
        <w:fldChar w:fldCharType="end"/>
      </w:r>
      <w:r>
        <w:rPr>
          <w:rFonts w:ascii="Arial" w:hAnsi="Arial"/>
          <w:color w:val="000000"/>
        </w:rPr>
        <w:t xml:space="preserve">. Los conectores SMA están </w:t>
      </w:r>
      <w:r>
        <w:rPr>
          <w:rFonts w:ascii="Arial" w:hAnsi="Arial"/>
          <w:color w:val="000000"/>
        </w:rPr>
        <w:t xml:space="preserve">diseñados para </w:t>
      </w:r>
      <w:r>
        <w:rPr>
          <w:rFonts w:ascii="Arial" w:hAnsi="Arial"/>
          <w:color w:val="000000"/>
        </w:rPr>
        <w:t>trabajar en</w:t>
      </w:r>
      <w:r>
        <w:rPr>
          <w:rFonts w:ascii="Arial" w:hAnsi="Arial"/>
          <w:color w:val="000000"/>
        </w:rPr>
        <w:t xml:space="preserve"> frecuencias de hasta 18 GHz con una impedancia de 50 Ω. Con su mecanismo de acoplamiento </w:t>
      </w:r>
      <w:r>
        <w:rPr>
          <w:rFonts w:ascii="Arial" w:hAnsi="Arial"/>
          <w:color w:val="000000"/>
        </w:rPr>
        <w:t>roscado</w:t>
      </w:r>
      <w:r>
        <w:rPr>
          <w:rFonts w:ascii="Arial" w:hAnsi="Arial"/>
          <w:color w:val="000000"/>
        </w:rPr>
        <w:t xml:space="preserve">, son ideales </w:t>
      </w:r>
      <w:r>
        <w:rPr>
          <w:rFonts w:ascii="Arial" w:hAnsi="Arial"/>
          <w:color w:val="000000"/>
        </w:rPr>
        <w:t>en entornos con muchas vibraciones. Están certificados como interfaz estánda</w:t>
      </w:r>
      <w:r>
        <w:rPr>
          <w:rFonts w:ascii="Arial" w:hAnsi="Arial"/>
          <w:color w:val="000000"/>
        </w:rPr>
        <w:t xml:space="preserve">r según la norma MIL-STD-348 y se caracterizan por una fabricación de </w:t>
      </w:r>
      <w:r>
        <w:rPr>
          <w:rFonts w:ascii="Arial" w:hAnsi="Arial"/>
          <w:color w:val="000000"/>
        </w:rPr>
        <w:t xml:space="preserve">alta </w:t>
      </w:r>
      <w:r>
        <w:rPr>
          <w:rFonts w:ascii="Arial" w:hAnsi="Arial"/>
          <w:color w:val="000000"/>
        </w:rPr>
        <w:t xml:space="preserve">calidad (fresado CNC con una tolerancia de hasta 0,003 mm, contactos </w:t>
      </w:r>
      <w:r>
        <w:rPr>
          <w:rFonts w:ascii="Arial" w:hAnsi="Arial"/>
          <w:color w:val="000000"/>
        </w:rPr>
        <w:t>de oro</w:t>
      </w:r>
      <w:r>
        <w:rPr>
          <w:rFonts w:ascii="Arial" w:hAnsi="Arial"/>
          <w:color w:val="000000"/>
        </w:rPr>
        <w:t xml:space="preserve">). </w:t>
      </w:r>
    </w:p>
    <w:p w14:paraId="4FB3F5C2" w14:textId="0D6B7CB5" w:rsidR="003F3266" w:rsidRDefault="001F50A9">
      <w:pPr>
        <w:pStyle w:val="Textkrper"/>
        <w:spacing w:before="120" w:after="120" w:line="260" w:lineRule="exact"/>
        <w:jc w:val="both"/>
        <w:rPr>
          <w:rFonts w:ascii="Arial" w:hAnsi="Arial"/>
          <w:b w:val="0"/>
          <w:bCs w:val="0"/>
        </w:rPr>
      </w:pPr>
      <w:r>
        <w:rPr>
          <w:rFonts w:ascii="Arial" w:hAnsi="Arial"/>
          <w:b w:val="0"/>
        </w:rPr>
        <w:t xml:space="preserve">Las nuevas </w:t>
      </w:r>
      <w:r>
        <w:rPr>
          <w:rFonts w:ascii="Arial" w:hAnsi="Arial"/>
          <w:b w:val="0"/>
        </w:rPr>
        <w:t xml:space="preserve">versiones </w:t>
      </w:r>
      <w:r>
        <w:rPr>
          <w:rFonts w:ascii="Arial" w:hAnsi="Arial"/>
          <w:b w:val="0"/>
        </w:rPr>
        <w:t>incluyen conectores</w:t>
      </w:r>
      <w:r>
        <w:rPr>
          <w:rFonts w:ascii="Arial" w:hAnsi="Arial"/>
          <w:b w:val="0"/>
        </w:rPr>
        <w:t xml:space="preserve"> SMA y RPSMA</w:t>
      </w:r>
      <w:r>
        <w:rPr>
          <w:rFonts w:ascii="Arial" w:hAnsi="Arial"/>
          <w:b w:val="0"/>
        </w:rPr>
        <w:t xml:space="preserve"> </w:t>
      </w:r>
      <w:r>
        <w:rPr>
          <w:rFonts w:ascii="Arial" w:hAnsi="Arial"/>
          <w:b w:val="0"/>
        </w:rPr>
        <w:t>panelables con protección IP67 en diferentes versiones:</w:t>
      </w:r>
      <w:r>
        <w:rPr>
          <w:rFonts w:ascii="Arial" w:hAnsi="Arial"/>
          <w:b w:val="0"/>
        </w:rPr>
        <w:t xml:space="preserve"> un</w:t>
      </w:r>
      <w:r>
        <w:rPr>
          <w:rFonts w:ascii="Arial" w:hAnsi="Arial"/>
          <w:b w:val="0"/>
        </w:rPr>
        <w:t xml:space="preserve"> </w:t>
      </w:r>
      <w:r>
        <w:rPr>
          <w:rFonts w:ascii="Arial" w:hAnsi="Arial"/>
          <w:b w:val="0"/>
        </w:rPr>
        <w:t>conector vertical</w:t>
      </w:r>
      <w:r>
        <w:rPr>
          <w:rFonts w:ascii="Arial" w:hAnsi="Arial"/>
          <w:b w:val="0"/>
        </w:rPr>
        <w:t xml:space="preserve"> </w:t>
      </w:r>
      <w:r>
        <w:rPr>
          <w:rFonts w:ascii="Arial" w:hAnsi="Arial"/>
          <w:b w:val="0"/>
        </w:rPr>
        <w:t xml:space="preserve">de polaridad estándar </w:t>
      </w:r>
      <w:r>
        <w:rPr>
          <w:rFonts w:ascii="Arial" w:hAnsi="Arial"/>
          <w:b w:val="0"/>
        </w:rPr>
        <w:t xml:space="preserve"> y </w:t>
      </w:r>
      <w:r>
        <w:rPr>
          <w:rFonts w:ascii="Arial" w:hAnsi="Arial"/>
          <w:b w:val="0"/>
        </w:rPr>
        <w:t>de</w:t>
      </w:r>
      <w:r>
        <w:rPr>
          <w:rFonts w:ascii="Arial" w:hAnsi="Arial"/>
          <w:b w:val="0"/>
        </w:rPr>
        <w:t xml:space="preserve"> polaridad invertida, </w:t>
      </w:r>
      <w:r>
        <w:rPr>
          <w:rFonts w:ascii="Arial" w:hAnsi="Arial"/>
          <w:b w:val="0"/>
        </w:rPr>
        <w:t xml:space="preserve">un </w:t>
      </w:r>
      <w:r>
        <w:rPr>
          <w:rFonts w:ascii="Arial" w:hAnsi="Arial"/>
          <w:b w:val="0"/>
        </w:rPr>
        <w:t xml:space="preserve">conector THT y </w:t>
      </w:r>
      <w:r>
        <w:rPr>
          <w:rFonts w:ascii="Arial" w:hAnsi="Arial"/>
          <w:b w:val="0"/>
        </w:rPr>
        <w:t xml:space="preserve">otro </w:t>
      </w:r>
      <w:r>
        <w:rPr>
          <w:rFonts w:ascii="Arial" w:hAnsi="Arial"/>
          <w:b w:val="0"/>
        </w:rPr>
        <w:t>conector</w:t>
      </w:r>
      <w:r>
        <w:rPr>
          <w:rFonts w:ascii="Arial" w:hAnsi="Arial"/>
          <w:b w:val="0"/>
        </w:rPr>
        <w:t xml:space="preserve"> </w:t>
      </w:r>
      <w:r w:rsidRPr="00C25322">
        <w:rPr>
          <w:rFonts w:ascii="Arial" w:hAnsi="Arial"/>
          <w:b w:val="0"/>
          <w:i/>
          <w:iCs/>
        </w:rPr>
        <w:t>end launch</w:t>
      </w:r>
      <w:r>
        <w:rPr>
          <w:rFonts w:ascii="Arial" w:hAnsi="Arial"/>
          <w:b w:val="0"/>
        </w:rPr>
        <w:t xml:space="preserve"> para </w:t>
      </w:r>
      <w:r>
        <w:rPr>
          <w:rFonts w:ascii="Arial" w:hAnsi="Arial"/>
          <w:b w:val="0"/>
        </w:rPr>
        <w:t xml:space="preserve">montaje </w:t>
      </w:r>
      <w:r>
        <w:rPr>
          <w:rFonts w:ascii="Arial" w:hAnsi="Arial"/>
          <w:b w:val="0"/>
        </w:rPr>
        <w:t>a</w:t>
      </w:r>
      <w:r>
        <w:rPr>
          <w:rFonts w:ascii="Arial" w:hAnsi="Arial"/>
          <w:b w:val="0"/>
        </w:rPr>
        <w:t xml:space="preserve"> borde </w:t>
      </w:r>
      <w:r>
        <w:rPr>
          <w:rFonts w:ascii="Arial" w:hAnsi="Arial"/>
          <w:b w:val="0"/>
        </w:rPr>
        <w:t>de</w:t>
      </w:r>
      <w:r>
        <w:rPr>
          <w:rFonts w:ascii="Arial" w:hAnsi="Arial"/>
          <w:b w:val="0"/>
        </w:rPr>
        <w:t xml:space="preserve"> circuito impreso</w:t>
      </w:r>
      <w:r>
        <w:rPr>
          <w:rFonts w:ascii="Arial" w:hAnsi="Arial"/>
          <w:b w:val="0"/>
        </w:rPr>
        <w:t>.</w:t>
      </w:r>
      <w:r>
        <w:rPr>
          <w:rFonts w:ascii="Arial" w:hAnsi="Arial"/>
          <w:b w:val="0"/>
        </w:rPr>
        <w:t xml:space="preserve">. También </w:t>
      </w:r>
      <w:r>
        <w:rPr>
          <w:rFonts w:ascii="Arial" w:hAnsi="Arial"/>
          <w:b w:val="0"/>
        </w:rPr>
        <w:t xml:space="preserve">se ha lanzado un nuevo </w:t>
      </w:r>
      <w:r>
        <w:rPr>
          <w:rFonts w:ascii="Arial" w:hAnsi="Arial"/>
          <w:b w:val="0"/>
        </w:rPr>
        <w:t xml:space="preserve">adaptador SMA acodado WR-ADPT y una gama </w:t>
      </w:r>
      <w:r>
        <w:rPr>
          <w:rFonts w:ascii="Arial" w:hAnsi="Arial"/>
          <w:b w:val="0"/>
        </w:rPr>
        <w:t>cables con conect</w:t>
      </w:r>
      <w:r>
        <w:rPr>
          <w:rFonts w:ascii="Arial" w:hAnsi="Arial"/>
          <w:b w:val="0"/>
        </w:rPr>
        <w:t>or jack</w:t>
      </w:r>
      <w:r>
        <w:rPr>
          <w:rFonts w:ascii="Arial" w:hAnsi="Arial"/>
          <w:b w:val="0"/>
        </w:rPr>
        <w:t xml:space="preserve"> RPSMA </w:t>
      </w:r>
      <w:r>
        <w:rPr>
          <w:rFonts w:ascii="Arial" w:hAnsi="Arial"/>
          <w:b w:val="0"/>
        </w:rPr>
        <w:t xml:space="preserve">panelable </w:t>
      </w:r>
      <w:r>
        <w:rPr>
          <w:rFonts w:ascii="Arial" w:hAnsi="Arial"/>
          <w:b w:val="0"/>
        </w:rPr>
        <w:t>con diferentes tipos de cable (RG174/U, RG-178/U, RG316/U) cada uno en dos longitudes de 152 mm y 305 mm</w:t>
      </w:r>
      <w:r>
        <w:rPr>
          <w:rFonts w:ascii="Arial" w:hAnsi="Arial"/>
          <w:b w:val="0"/>
        </w:rPr>
        <w:t xml:space="preserve"> </w:t>
      </w:r>
      <w:r>
        <w:rPr>
          <w:rFonts w:ascii="Arial" w:hAnsi="Arial"/>
          <w:b w:val="0"/>
        </w:rPr>
        <w:t>.</w:t>
      </w:r>
    </w:p>
    <w:p w14:paraId="45E7F8C8" w14:textId="0943FE89" w:rsidR="003F3266" w:rsidRDefault="001F50A9">
      <w:pPr>
        <w:pStyle w:val="Textkrper"/>
        <w:spacing w:before="120" w:after="120" w:line="260" w:lineRule="exact"/>
        <w:jc w:val="both"/>
        <w:rPr>
          <w:rFonts w:ascii="Arial" w:hAnsi="Arial"/>
          <w:b w:val="0"/>
          <w:bCs w:val="0"/>
        </w:rPr>
      </w:pPr>
      <w:r>
        <w:rPr>
          <w:rFonts w:ascii="Arial" w:hAnsi="Arial"/>
          <w:b w:val="0"/>
        </w:rPr>
        <w:t xml:space="preserve">Todos los conectores de Würth Elektronik están disponibles en stock. </w:t>
      </w:r>
      <w:r>
        <w:rPr>
          <w:rFonts w:ascii="Arial" w:hAnsi="Arial"/>
          <w:b w:val="0"/>
        </w:rPr>
        <w:t xml:space="preserve">Además se ofrecen cables a medida </w:t>
      </w:r>
      <w:r>
        <w:rPr>
          <w:rFonts w:ascii="Arial" w:hAnsi="Arial"/>
          <w:b w:val="0"/>
        </w:rPr>
        <w:t>previa solicitud.</w:t>
      </w:r>
    </w:p>
    <w:p w14:paraId="5B66D0CE" w14:textId="77777777" w:rsidR="00C25322" w:rsidRDefault="00C25322">
      <w:pPr>
        <w:pStyle w:val="Textkrper"/>
        <w:spacing w:before="120" w:after="120" w:line="260" w:lineRule="exact"/>
        <w:jc w:val="both"/>
        <w:rPr>
          <w:rFonts w:ascii="Arial" w:hAnsi="Arial"/>
          <w:b w:val="0"/>
          <w:bCs w:val="0"/>
        </w:rPr>
      </w:pPr>
    </w:p>
    <w:p w14:paraId="7FA6F7BD" w14:textId="77777777" w:rsidR="003F3266" w:rsidRPr="00C25322" w:rsidRDefault="003F3266">
      <w:pPr>
        <w:pStyle w:val="PITextkrper"/>
        <w:pBdr>
          <w:top w:val="single" w:sz="4" w:space="1" w:color="auto"/>
        </w:pBdr>
        <w:spacing w:before="240"/>
        <w:rPr>
          <w:b/>
          <w:sz w:val="18"/>
          <w:szCs w:val="18"/>
        </w:rPr>
      </w:pPr>
    </w:p>
    <w:p w14:paraId="44412751" w14:textId="77777777" w:rsidR="00C25322" w:rsidRPr="001E1BD8" w:rsidRDefault="00C25322" w:rsidP="00C25322">
      <w:pPr>
        <w:spacing w:after="120" w:line="280" w:lineRule="exact"/>
        <w:rPr>
          <w:rFonts w:ascii="Arial" w:hAnsi="Arial" w:cs="Arial"/>
          <w:b/>
          <w:bCs/>
          <w:sz w:val="18"/>
          <w:szCs w:val="18"/>
        </w:rPr>
      </w:pPr>
      <w:r w:rsidRPr="001E1BD8">
        <w:rPr>
          <w:rFonts w:ascii="Arial" w:hAnsi="Arial"/>
          <w:b/>
          <w:sz w:val="18"/>
        </w:rPr>
        <w:t>Imágenes disponibles</w:t>
      </w:r>
    </w:p>
    <w:p w14:paraId="128E2918" w14:textId="77777777" w:rsidR="00C25322" w:rsidRPr="001E1BD8" w:rsidRDefault="00C25322" w:rsidP="00C25322">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tbl>
      <w:tblPr>
        <w:tblW w:w="6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35"/>
      </w:tblGrid>
      <w:tr w:rsidR="003F3266" w14:paraId="7D03CFFF" w14:textId="77777777" w:rsidTr="001F50A9">
        <w:trPr>
          <w:trHeight w:val="1701"/>
        </w:trPr>
        <w:tc>
          <w:tcPr>
            <w:tcW w:w="6135" w:type="dxa"/>
            <w:tcBorders>
              <w:top w:val="single" w:sz="4" w:space="0" w:color="auto"/>
              <w:left w:val="single" w:sz="4" w:space="0" w:color="auto"/>
              <w:bottom w:val="single" w:sz="4" w:space="0" w:color="auto"/>
              <w:right w:val="single" w:sz="4" w:space="0" w:color="auto"/>
            </w:tcBorders>
          </w:tcPr>
          <w:p w14:paraId="63EF1C19" w14:textId="520C95F6" w:rsidR="003F3266" w:rsidRDefault="001F50A9">
            <w:pPr>
              <w:pStyle w:val="txt"/>
              <w:rPr>
                <w:b/>
                <w:bCs/>
                <w:sz w:val="18"/>
              </w:rPr>
            </w:pPr>
            <w:r>
              <w:rPr>
                <w:noProof/>
                <w:lang w:eastAsia="zh-CN"/>
              </w:rPr>
              <w:drawing>
                <wp:anchor distT="0" distB="0" distL="114300" distR="114300" simplePos="0" relativeHeight="251659264" behindDoc="1" locked="0" layoutInCell="1" allowOverlap="1" wp14:anchorId="7EE716EC" wp14:editId="5CBDD38E">
                  <wp:simplePos x="0" y="0"/>
                  <wp:positionH relativeFrom="column">
                    <wp:posOffset>65405</wp:posOffset>
                  </wp:positionH>
                  <wp:positionV relativeFrom="paragraph">
                    <wp:posOffset>121920</wp:posOffset>
                  </wp:positionV>
                  <wp:extent cx="1620000" cy="1620000"/>
                  <wp:effectExtent l="0" t="0" r="0" b="0"/>
                  <wp:wrapTight wrapText="bothSides">
                    <wp:wrapPolygon edited="0">
                      <wp:start x="0" y="0"/>
                      <wp:lineTo x="0" y="21338"/>
                      <wp:lineTo x="21338" y="21338"/>
                      <wp:lineTo x="2133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rPr>
              <w:br/>
            </w:r>
            <w:r>
              <w:br/>
            </w:r>
            <w:r>
              <w:rPr>
                <w:b/>
                <w:bCs/>
                <w:sz w:val="18"/>
              </w:rPr>
              <w:br/>
            </w:r>
          </w:p>
          <w:p w14:paraId="6715D554" w14:textId="77777777" w:rsidR="003F3266" w:rsidRDefault="001F50A9">
            <w:pPr>
              <w:autoSpaceDE w:val="0"/>
              <w:autoSpaceDN w:val="0"/>
              <w:adjustRightInd w:val="0"/>
              <w:rPr>
                <w:rFonts w:ascii="Arial" w:hAnsi="Arial" w:cs="Arial"/>
                <w:b/>
                <w:sz w:val="18"/>
                <w:szCs w:val="18"/>
              </w:rPr>
            </w:pPr>
            <w:r>
              <w:rPr>
                <w:rFonts w:ascii="Arial" w:hAnsi="Arial"/>
                <w:b/>
                <w:sz w:val="18"/>
              </w:rPr>
              <w:t xml:space="preserve">Conectores pasantes SMA y RPSMA con conexión roscada de carcasa </w:t>
            </w:r>
            <w:r>
              <w:rPr>
                <w:rFonts w:ascii="Arial" w:hAnsi="Arial"/>
                <w:b/>
                <w:sz w:val="18"/>
              </w:rPr>
              <w:br/>
            </w:r>
          </w:p>
          <w:p w14:paraId="4BA5E715" w14:textId="77777777" w:rsidR="003F3266" w:rsidRDefault="001F50A9">
            <w:pPr>
              <w:autoSpaceDE w:val="0"/>
              <w:autoSpaceDN w:val="0"/>
              <w:adjustRightInd w:val="0"/>
              <w:rPr>
                <w:rFonts w:ascii="Arial" w:hAnsi="Arial" w:cs="Arial"/>
                <w:bCs/>
                <w:sz w:val="16"/>
                <w:szCs w:val="16"/>
              </w:rPr>
            </w:pPr>
            <w:r>
              <w:rPr>
                <w:rFonts w:ascii="Arial" w:hAnsi="Arial"/>
                <w:sz w:val="16"/>
              </w:rPr>
              <w:t>Fuente de la imagen: Würth Elektronik</w:t>
            </w:r>
          </w:p>
          <w:p w14:paraId="0C3F109E" w14:textId="6A75A972" w:rsidR="003F3266" w:rsidRDefault="003F3266">
            <w:pPr>
              <w:autoSpaceDE w:val="0"/>
              <w:autoSpaceDN w:val="0"/>
              <w:adjustRightInd w:val="0"/>
              <w:rPr>
                <w:rFonts w:ascii="Arial" w:hAnsi="Arial" w:cs="Arial"/>
                <w:b/>
                <w:sz w:val="18"/>
                <w:szCs w:val="18"/>
              </w:rPr>
            </w:pPr>
          </w:p>
          <w:p w14:paraId="04A71E43" w14:textId="77777777" w:rsidR="001F50A9" w:rsidRDefault="001F50A9">
            <w:pPr>
              <w:autoSpaceDE w:val="0"/>
              <w:autoSpaceDN w:val="0"/>
              <w:adjustRightInd w:val="0"/>
              <w:rPr>
                <w:rFonts w:ascii="Arial" w:hAnsi="Arial" w:cs="Arial"/>
                <w:b/>
                <w:sz w:val="18"/>
                <w:szCs w:val="18"/>
              </w:rPr>
            </w:pPr>
          </w:p>
          <w:p w14:paraId="6A6D452D" w14:textId="77777777" w:rsidR="003F3266" w:rsidRDefault="001F50A9">
            <w:pPr>
              <w:autoSpaceDE w:val="0"/>
              <w:autoSpaceDN w:val="0"/>
              <w:adjustRightInd w:val="0"/>
              <w:rPr>
                <w:rFonts w:ascii="Arial" w:hAnsi="Arial" w:cs="Arial"/>
                <w:b/>
                <w:bCs/>
                <w:sz w:val="18"/>
                <w:szCs w:val="18"/>
              </w:rPr>
            </w:pPr>
            <w:r>
              <w:rPr>
                <w:rFonts w:ascii="Arial" w:hAnsi="Arial"/>
                <w:b/>
                <w:sz w:val="18"/>
              </w:rPr>
              <w:br/>
            </w:r>
            <w:r>
              <w:rPr>
                <w:rFonts w:ascii="Arial" w:hAnsi="Arial"/>
                <w:b/>
                <w:sz w:val="18"/>
              </w:rPr>
              <w:br/>
            </w:r>
          </w:p>
        </w:tc>
      </w:tr>
    </w:tbl>
    <w:p w14:paraId="183D3270" w14:textId="77777777" w:rsidR="00C25322" w:rsidRPr="001E1BD8" w:rsidRDefault="00C25322" w:rsidP="00C25322">
      <w:pPr>
        <w:pStyle w:val="Textkrper"/>
        <w:spacing w:before="120" w:after="120" w:line="260" w:lineRule="exact"/>
        <w:jc w:val="both"/>
        <w:rPr>
          <w:rFonts w:ascii="Arial" w:hAnsi="Arial"/>
          <w:b w:val="0"/>
          <w:bCs w:val="0"/>
        </w:rPr>
      </w:pPr>
    </w:p>
    <w:p w14:paraId="7EC4BD03" w14:textId="77777777" w:rsidR="00C25322" w:rsidRPr="001E1BD8" w:rsidRDefault="00C25322" w:rsidP="00C25322">
      <w:pPr>
        <w:pStyle w:val="PITextkrper"/>
        <w:pBdr>
          <w:top w:val="single" w:sz="4" w:space="1" w:color="auto"/>
        </w:pBdr>
        <w:spacing w:before="240"/>
        <w:rPr>
          <w:b/>
          <w:sz w:val="18"/>
          <w:szCs w:val="18"/>
        </w:rPr>
      </w:pPr>
    </w:p>
    <w:p w14:paraId="5C94237C" w14:textId="77777777" w:rsidR="00C25322" w:rsidRPr="001E1BD8" w:rsidRDefault="00C25322" w:rsidP="00C2532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3A222E94" w14:textId="77777777" w:rsidR="00C25322" w:rsidRPr="00D52616" w:rsidRDefault="00C25322" w:rsidP="00C25322">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4C61B822" w14:textId="77777777" w:rsidR="00C25322" w:rsidRDefault="00C25322" w:rsidP="00C25322">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5BE1DE6B" w14:textId="77777777" w:rsidR="00C25322" w:rsidRDefault="00C25322" w:rsidP="00C25322">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31EA88F" w14:textId="77777777" w:rsidR="00C25322" w:rsidRDefault="00C25322" w:rsidP="00C25322">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746C0D4E" w14:textId="77777777" w:rsidR="00C25322" w:rsidRPr="001E1BD8" w:rsidRDefault="00C25322" w:rsidP="00C25322">
      <w:pPr>
        <w:pStyle w:val="Textkrper"/>
        <w:spacing w:before="120" w:after="120" w:line="276" w:lineRule="auto"/>
        <w:rPr>
          <w:rFonts w:ascii="Arial" w:hAnsi="Arial"/>
          <w:b w:val="0"/>
        </w:rPr>
      </w:pPr>
      <w:r w:rsidRPr="001E1BD8">
        <w:rPr>
          <w:rFonts w:ascii="Arial" w:hAnsi="Arial"/>
          <w:b w:val="0"/>
        </w:rPr>
        <w:t>Würth Elektronik: more than you expect!</w:t>
      </w:r>
    </w:p>
    <w:p w14:paraId="70475455" w14:textId="77777777" w:rsidR="00C25322" w:rsidRPr="001E1BD8" w:rsidRDefault="00C25322" w:rsidP="00C25322">
      <w:pPr>
        <w:pStyle w:val="Textkrper"/>
        <w:spacing w:before="120" w:after="120" w:line="276" w:lineRule="auto"/>
        <w:rPr>
          <w:rFonts w:ascii="Arial" w:hAnsi="Arial"/>
        </w:rPr>
      </w:pPr>
      <w:r w:rsidRPr="001E1BD8">
        <w:rPr>
          <w:rFonts w:ascii="Arial" w:hAnsi="Arial"/>
        </w:rPr>
        <w:t>Más información en www.we-online.com</w:t>
      </w:r>
    </w:p>
    <w:p w14:paraId="3E9757BD" w14:textId="77777777" w:rsidR="00C25322" w:rsidRPr="001E1BD8" w:rsidRDefault="00C25322" w:rsidP="00C2532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25322" w:rsidRPr="001E1BD8" w14:paraId="7EFB2A4F" w14:textId="77777777" w:rsidTr="001B0ACA">
        <w:tc>
          <w:tcPr>
            <w:tcW w:w="3902" w:type="dxa"/>
            <w:hideMark/>
          </w:tcPr>
          <w:p w14:paraId="3EF03D3E" w14:textId="77777777" w:rsidR="00C25322" w:rsidRPr="001E1BD8" w:rsidRDefault="00C25322" w:rsidP="001B0ACA">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16A51DC" w14:textId="77777777" w:rsidR="00C25322" w:rsidRPr="001E1BD8" w:rsidRDefault="00C25322" w:rsidP="001B0ACA">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6D332B4" w14:textId="77777777" w:rsidR="00C25322" w:rsidRPr="001E1BD8" w:rsidRDefault="00C25322" w:rsidP="001B0ACA">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F4CC555" w14:textId="77777777" w:rsidR="00C25322" w:rsidRPr="001E1BD8" w:rsidRDefault="00C25322" w:rsidP="001B0ACA">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6F3B3294" w14:textId="77777777" w:rsidR="00C25322" w:rsidRPr="001E1BD8" w:rsidRDefault="00C25322" w:rsidP="001B0ACA">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D105CC3" w14:textId="77777777" w:rsidR="00C25322" w:rsidRPr="001E1BD8" w:rsidRDefault="00C25322" w:rsidP="001B0ACA">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7C38E91" w14:textId="77777777" w:rsidR="00C25322" w:rsidRPr="001E1BD8" w:rsidRDefault="00C25322" w:rsidP="001B0ACA">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4410F76" w14:textId="77777777" w:rsidR="00C25322" w:rsidRPr="001E1BD8" w:rsidRDefault="00C25322" w:rsidP="001B0ACA">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04931010" w14:textId="77777777" w:rsidR="00C25322" w:rsidRPr="001E1BD8" w:rsidRDefault="00C25322" w:rsidP="00C25322">
      <w:pPr>
        <w:pStyle w:val="Textkrper"/>
        <w:spacing w:before="120" w:after="120" w:line="276" w:lineRule="auto"/>
      </w:pPr>
    </w:p>
    <w:sectPr w:rsidR="00C25322" w:rsidRPr="001E1BD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CD33" w14:textId="77777777" w:rsidR="003F3266" w:rsidRDefault="001F50A9">
      <w:r>
        <w:separator/>
      </w:r>
    </w:p>
  </w:endnote>
  <w:endnote w:type="continuationSeparator" w:id="0">
    <w:p w14:paraId="6B4E1F15" w14:textId="77777777" w:rsidR="003F3266" w:rsidRDefault="001F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9E84" w14:textId="1C3C0687" w:rsidR="003F3266" w:rsidRDefault="001F50A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WTH1PI1080_es</w:t>
    </w:r>
    <w:r>
      <w:rPr>
        <w:rFonts w:ascii="Arial" w:hAnsi="Arial" w:cs="Arial"/>
        <w:snapToGrid w:val="0"/>
        <w:sz w:val="16"/>
      </w:rPr>
      <w:fldChar w:fldCharType="end"/>
    </w:r>
    <w:r w:rsidR="00C25322">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6470" w14:textId="77777777" w:rsidR="003F3266" w:rsidRDefault="001F50A9">
      <w:r>
        <w:separator/>
      </w:r>
    </w:p>
  </w:footnote>
  <w:footnote w:type="continuationSeparator" w:id="0">
    <w:p w14:paraId="4DD31097" w14:textId="77777777" w:rsidR="003F3266" w:rsidRDefault="001F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8205" w14:textId="77777777" w:rsidR="003F3266" w:rsidRDefault="001F50A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0E1E9BAA" wp14:editId="4746785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89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66"/>
    <w:rsid w:val="00075AB9"/>
    <w:rsid w:val="001F50A9"/>
    <w:rsid w:val="003F3266"/>
    <w:rsid w:val="00C2532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AE1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0371495">
      <w:bodyDiv w:val="1"/>
      <w:marLeft w:val="0"/>
      <w:marRight w:val="0"/>
      <w:marTop w:val="0"/>
      <w:marBottom w:val="0"/>
      <w:divBdr>
        <w:top w:val="none" w:sz="0" w:space="0" w:color="auto"/>
        <w:left w:val="none" w:sz="0" w:space="0" w:color="auto"/>
        <w:bottom w:val="none" w:sz="0" w:space="0" w:color="auto"/>
        <w:right w:val="none" w:sz="0" w:space="0" w:color="auto"/>
      </w:divBdr>
      <w:divsChild>
        <w:div w:id="246548178">
          <w:marLeft w:val="0"/>
          <w:marRight w:val="0"/>
          <w:marTop w:val="0"/>
          <w:marBottom w:val="0"/>
          <w:divBdr>
            <w:top w:val="none" w:sz="0" w:space="0" w:color="auto"/>
            <w:left w:val="none" w:sz="0" w:space="0" w:color="auto"/>
            <w:bottom w:val="none" w:sz="0" w:space="0" w:color="auto"/>
            <w:right w:val="none" w:sz="0" w:space="0" w:color="auto"/>
          </w:divBdr>
        </w:div>
      </w:divsChild>
    </w:div>
    <w:div w:id="1137334560">
      <w:bodyDiv w:val="1"/>
      <w:marLeft w:val="0"/>
      <w:marRight w:val="0"/>
      <w:marTop w:val="0"/>
      <w:marBottom w:val="0"/>
      <w:divBdr>
        <w:top w:val="none" w:sz="0" w:space="0" w:color="auto"/>
        <w:left w:val="none" w:sz="0" w:space="0" w:color="auto"/>
        <w:bottom w:val="none" w:sz="0" w:space="0" w:color="auto"/>
        <w:right w:val="none" w:sz="0" w:space="0" w:color="auto"/>
      </w:divBdr>
    </w:div>
    <w:div w:id="118417240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31193-0FDA-4207-9269-611BF50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3110</Characters>
  <DocSecurity>0</DocSecurity>
  <Lines>25</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3596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2022-10-05T08:28:00Z</dcterms:created>
  <dcterms:modified xsi:type="dcterms:W3CDTF">2022-10-05T08:32:00Z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